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781C1" w14:textId="29D19649" w:rsidR="007C460E" w:rsidRPr="00537C9D" w:rsidRDefault="007C460E" w:rsidP="007C460E">
      <w:pPr>
        <w:pStyle w:val="Podnadpis"/>
        <w:jc w:val="center"/>
        <w:rPr>
          <w:rFonts w:ascii="Georgia Pro Light" w:hAnsi="Georgia Pro Light" w:cs="Times New Roman"/>
          <w:color w:val="auto"/>
          <w:sz w:val="28"/>
          <w:szCs w:val="28"/>
        </w:rPr>
      </w:pPr>
      <w:r w:rsidRPr="00537C9D">
        <w:rPr>
          <w:rFonts w:ascii="Georgia Pro Light" w:hAnsi="Georgia Pro Light" w:cs="Times New Roman"/>
          <w:color w:val="auto"/>
          <w:sz w:val="28"/>
          <w:szCs w:val="28"/>
        </w:rPr>
        <w:t>OPONENTSKÝ POSUDEK NA DIPLOMOVOU PRÁCI</w:t>
      </w:r>
    </w:p>
    <w:p w14:paraId="6BAB040F" w14:textId="2A4E25C1" w:rsidR="007C460E" w:rsidRPr="00537C9D" w:rsidRDefault="007C460E" w:rsidP="007C460E">
      <w:pPr>
        <w:pStyle w:val="Podnadpis"/>
        <w:rPr>
          <w:rFonts w:ascii="Georgia Pro Light" w:hAnsi="Georgia Pro Light" w:cs="Times New Roman"/>
          <w:color w:val="C00000"/>
          <w:sz w:val="28"/>
          <w:szCs w:val="28"/>
        </w:rPr>
      </w:pPr>
    </w:p>
    <w:p w14:paraId="164E52F1" w14:textId="6D2E41B0" w:rsidR="007C460E" w:rsidRPr="00537C9D" w:rsidRDefault="007C460E" w:rsidP="007C460E">
      <w:pPr>
        <w:pStyle w:val="Podnadpis"/>
        <w:rPr>
          <w:rFonts w:ascii="Georgia Pro Light" w:hAnsi="Georgia Pro Light" w:cs="Times New Roman"/>
          <w:color w:val="auto"/>
          <w:sz w:val="28"/>
          <w:szCs w:val="28"/>
        </w:rPr>
      </w:pPr>
      <w:r w:rsidRPr="00537C9D">
        <w:rPr>
          <w:rFonts w:ascii="Georgia Pro Light" w:hAnsi="Georgia Pro Light" w:cs="Times New Roman"/>
          <w:color w:val="auto"/>
          <w:sz w:val="28"/>
          <w:szCs w:val="28"/>
        </w:rPr>
        <w:t xml:space="preserve">Jan Matýsek: Fuj </w:t>
      </w:r>
      <w:proofErr w:type="spellStart"/>
      <w:r w:rsidRPr="00537C9D">
        <w:rPr>
          <w:rFonts w:ascii="Georgia Pro Light" w:hAnsi="Georgia Pro Light" w:cs="Times New Roman"/>
          <w:color w:val="auto"/>
          <w:sz w:val="28"/>
          <w:szCs w:val="28"/>
        </w:rPr>
        <w:t>tajxl</w:t>
      </w:r>
      <w:proofErr w:type="spellEnd"/>
      <w:r w:rsidRPr="00537C9D">
        <w:rPr>
          <w:rFonts w:ascii="Georgia Pro Light" w:hAnsi="Georgia Pro Light" w:cs="Times New Roman"/>
          <w:color w:val="auto"/>
          <w:sz w:val="28"/>
          <w:szCs w:val="28"/>
        </w:rPr>
        <w:t>!!</w:t>
      </w:r>
    </w:p>
    <w:p w14:paraId="07362232" w14:textId="0B7D6889" w:rsidR="007C460E" w:rsidRPr="00537C9D" w:rsidRDefault="007C460E" w:rsidP="007C460E">
      <w:pPr>
        <w:rPr>
          <w:rFonts w:ascii="Georgia Pro Light" w:hAnsi="Georgia Pro Light" w:cs="Times New Roman"/>
          <w:sz w:val="28"/>
          <w:szCs w:val="28"/>
        </w:rPr>
      </w:pPr>
      <w:r w:rsidRPr="00537C9D">
        <w:rPr>
          <w:rFonts w:ascii="Georgia Pro Light" w:hAnsi="Georgia Pro Light" w:cs="Times New Roman"/>
          <w:sz w:val="28"/>
          <w:szCs w:val="28"/>
        </w:rPr>
        <w:t>Obor: Výtvarná umění</w:t>
      </w:r>
    </w:p>
    <w:p w14:paraId="32FD1B68" w14:textId="047D3012" w:rsidR="007C460E" w:rsidRPr="00537C9D" w:rsidRDefault="007C460E" w:rsidP="007C460E">
      <w:pPr>
        <w:rPr>
          <w:rFonts w:ascii="Georgia Pro Light" w:hAnsi="Georgia Pro Light" w:cs="Times New Roman"/>
          <w:sz w:val="28"/>
          <w:szCs w:val="28"/>
        </w:rPr>
      </w:pPr>
      <w:r w:rsidRPr="00537C9D">
        <w:rPr>
          <w:rFonts w:ascii="Georgia Pro Light" w:hAnsi="Georgia Pro Light" w:cs="Times New Roman"/>
          <w:sz w:val="28"/>
          <w:szCs w:val="28"/>
        </w:rPr>
        <w:t>Ateliér: Nových médií 2</w:t>
      </w:r>
    </w:p>
    <w:p w14:paraId="51A9D9C3" w14:textId="7C13E2A8" w:rsidR="007C460E" w:rsidRPr="00537C9D" w:rsidRDefault="007C460E" w:rsidP="007C460E">
      <w:pPr>
        <w:rPr>
          <w:rFonts w:ascii="Georgia Pro Light" w:hAnsi="Georgia Pro Light" w:cs="Times New Roman"/>
          <w:sz w:val="28"/>
          <w:szCs w:val="28"/>
        </w:rPr>
      </w:pPr>
    </w:p>
    <w:p w14:paraId="21EB388D" w14:textId="1884B35B" w:rsidR="007C460E" w:rsidRPr="00537C9D" w:rsidRDefault="007C460E" w:rsidP="00F64819">
      <w:pPr>
        <w:jc w:val="both"/>
        <w:rPr>
          <w:rFonts w:ascii="Georgia Pro Light" w:hAnsi="Georgia Pro Light" w:cs="Times New Roman"/>
          <w:sz w:val="24"/>
          <w:szCs w:val="24"/>
        </w:rPr>
      </w:pPr>
      <w:r w:rsidRPr="00537C9D">
        <w:rPr>
          <w:rFonts w:ascii="Georgia Pro Light" w:hAnsi="Georgia Pro Light" w:cs="Times New Roman"/>
          <w:sz w:val="24"/>
          <w:szCs w:val="24"/>
        </w:rPr>
        <w:t xml:space="preserve">Diplomová práce Jana Matýska s úderným a štiplavým názvem Fuj </w:t>
      </w:r>
      <w:proofErr w:type="spellStart"/>
      <w:r w:rsidRPr="00537C9D">
        <w:rPr>
          <w:rFonts w:ascii="Georgia Pro Light" w:hAnsi="Georgia Pro Light" w:cs="Times New Roman"/>
          <w:sz w:val="24"/>
          <w:szCs w:val="24"/>
        </w:rPr>
        <w:t>tajxl</w:t>
      </w:r>
      <w:proofErr w:type="spellEnd"/>
      <w:r w:rsidRPr="00537C9D">
        <w:rPr>
          <w:rFonts w:ascii="Georgia Pro Light" w:hAnsi="Georgia Pro Light" w:cs="Times New Roman"/>
          <w:sz w:val="24"/>
          <w:szCs w:val="24"/>
        </w:rPr>
        <w:t xml:space="preserve">!! zahrnuje video-instalaci a </w:t>
      </w:r>
      <w:r w:rsidR="00F64819" w:rsidRPr="00537C9D">
        <w:rPr>
          <w:rFonts w:ascii="Georgia Pro Light" w:hAnsi="Georgia Pro Light" w:cs="Times New Roman"/>
          <w:sz w:val="24"/>
          <w:szCs w:val="24"/>
        </w:rPr>
        <w:t xml:space="preserve">psanou reflexi, která objasňuje myšlenkové pozadí jeho díla. Ve středu Matýskova zkoumání se tyčí postava čerta. Není to diabolo teologů (ten je spíše padlým andělem světla), ale chlupatá a rohatá bytost našich pohádek a legend. Tomuto čertu rozumí Matýsek, poučen četnou současných hlubinných psychologů Thomase </w:t>
      </w:r>
      <w:proofErr w:type="spellStart"/>
      <w:r w:rsidR="00F64819" w:rsidRPr="00537C9D">
        <w:rPr>
          <w:rFonts w:ascii="Georgia Pro Light" w:hAnsi="Georgia Pro Light" w:cs="Times New Roman"/>
          <w:sz w:val="24"/>
          <w:szCs w:val="24"/>
        </w:rPr>
        <w:t>Moora</w:t>
      </w:r>
      <w:proofErr w:type="spellEnd"/>
      <w:r w:rsidR="00F64819" w:rsidRPr="00537C9D">
        <w:rPr>
          <w:rFonts w:ascii="Georgia Pro Light" w:hAnsi="Georgia Pro Light" w:cs="Times New Roman"/>
          <w:sz w:val="24"/>
          <w:szCs w:val="24"/>
        </w:rPr>
        <w:t xml:space="preserve">, Roberta </w:t>
      </w:r>
      <w:proofErr w:type="spellStart"/>
      <w:r w:rsidR="00F64819" w:rsidRPr="00537C9D">
        <w:rPr>
          <w:rFonts w:ascii="Georgia Pro Light" w:hAnsi="Georgia Pro Light" w:cs="Times New Roman"/>
          <w:sz w:val="24"/>
          <w:szCs w:val="24"/>
        </w:rPr>
        <w:t>Blye</w:t>
      </w:r>
      <w:proofErr w:type="spellEnd"/>
      <w:r w:rsidR="00F64819" w:rsidRPr="00537C9D">
        <w:rPr>
          <w:rFonts w:ascii="Georgia Pro Light" w:hAnsi="Georgia Pro Light" w:cs="Times New Roman"/>
          <w:sz w:val="24"/>
          <w:szCs w:val="24"/>
        </w:rPr>
        <w:t xml:space="preserve">, Jamese </w:t>
      </w:r>
      <w:proofErr w:type="spellStart"/>
      <w:r w:rsidR="00F64819" w:rsidRPr="00537C9D">
        <w:rPr>
          <w:rFonts w:ascii="Georgia Pro Light" w:hAnsi="Georgia Pro Light" w:cs="Times New Roman"/>
          <w:sz w:val="24"/>
          <w:szCs w:val="24"/>
        </w:rPr>
        <w:t>Hillmana</w:t>
      </w:r>
      <w:proofErr w:type="spellEnd"/>
      <w:r w:rsidR="00F64819" w:rsidRPr="00537C9D">
        <w:rPr>
          <w:rFonts w:ascii="Georgia Pro Light" w:hAnsi="Georgia Pro Light" w:cs="Times New Roman"/>
          <w:sz w:val="24"/>
          <w:szCs w:val="24"/>
        </w:rPr>
        <w:t xml:space="preserve"> a Roberta </w:t>
      </w:r>
      <w:proofErr w:type="spellStart"/>
      <w:r w:rsidR="00F64819" w:rsidRPr="00537C9D">
        <w:rPr>
          <w:rFonts w:ascii="Georgia Pro Light" w:hAnsi="Georgia Pro Light" w:cs="Times New Roman"/>
          <w:sz w:val="24"/>
          <w:szCs w:val="24"/>
        </w:rPr>
        <w:t>Moora</w:t>
      </w:r>
      <w:proofErr w:type="spellEnd"/>
      <w:r w:rsidR="00F64819" w:rsidRPr="00537C9D">
        <w:rPr>
          <w:rFonts w:ascii="Georgia Pro Light" w:hAnsi="Georgia Pro Light" w:cs="Times New Roman"/>
          <w:sz w:val="24"/>
          <w:szCs w:val="24"/>
        </w:rPr>
        <w:t xml:space="preserve">, coby archetypu vytěsněné divoké stránky mužství v naší kultuře. Matýskův čert, jehož objemná plastová ústa nás v rámci video-instalace zvou k léčivému transgresivnímu rituálu, není ale toliko zplozencem </w:t>
      </w:r>
      <w:r w:rsidR="00993807" w:rsidRPr="00537C9D">
        <w:rPr>
          <w:rFonts w:ascii="Georgia Pro Light" w:hAnsi="Georgia Pro Light" w:cs="Times New Roman"/>
          <w:sz w:val="24"/>
          <w:szCs w:val="24"/>
        </w:rPr>
        <w:t>z říše idejí, ale umělec se s ním setkal v </w:t>
      </w:r>
      <w:proofErr w:type="spellStart"/>
      <w:r w:rsidR="00993807" w:rsidRPr="00537C9D">
        <w:rPr>
          <w:rFonts w:ascii="Georgia Pro Light" w:hAnsi="Georgia Pro Light" w:cs="Times New Roman"/>
          <w:sz w:val="24"/>
          <w:szCs w:val="24"/>
        </w:rPr>
        <w:t>imaginálním</w:t>
      </w:r>
      <w:proofErr w:type="spellEnd"/>
      <w:r w:rsidR="00993807" w:rsidRPr="00537C9D">
        <w:rPr>
          <w:rFonts w:ascii="Georgia Pro Light" w:hAnsi="Georgia Pro Light" w:cs="Times New Roman"/>
          <w:sz w:val="24"/>
          <w:szCs w:val="24"/>
        </w:rPr>
        <w:t xml:space="preserve"> vesmíru, na rozhraní psychické a fyzické skutečnosti. O tomto setkání píše: </w:t>
      </w:r>
    </w:p>
    <w:p w14:paraId="33F11F9B" w14:textId="65043D39" w:rsidR="00993807" w:rsidRPr="00537C9D" w:rsidRDefault="00993807" w:rsidP="00F64819">
      <w:pPr>
        <w:jc w:val="both"/>
        <w:rPr>
          <w:rFonts w:ascii="Georgia Pro Light" w:hAnsi="Georgia Pro Light" w:cs="Times New Roman"/>
          <w:sz w:val="24"/>
          <w:szCs w:val="24"/>
        </w:rPr>
      </w:pPr>
      <w:r w:rsidRPr="00537C9D">
        <w:rPr>
          <w:rFonts w:ascii="Georgia Pro Light" w:hAnsi="Georgia Pro Light" w:cs="Times New Roman"/>
          <w:sz w:val="24"/>
          <w:szCs w:val="24"/>
        </w:rPr>
        <w:t>„</w:t>
      </w:r>
      <w:r w:rsidRPr="00537C9D">
        <w:rPr>
          <w:rFonts w:ascii="Georgia Pro Light" w:hAnsi="Georgia Pro Light" w:cs="Times New Roman"/>
          <w:i/>
          <w:iCs/>
          <w:sz w:val="24"/>
          <w:szCs w:val="24"/>
        </w:rPr>
        <w:t xml:space="preserve">Moje první konfrontace s ním byla (za </w:t>
      </w:r>
      <w:proofErr w:type="spellStart"/>
      <w:r w:rsidRPr="00537C9D">
        <w:rPr>
          <w:rFonts w:ascii="Georgia Pro Light" w:hAnsi="Georgia Pro Light" w:cs="Times New Roman"/>
          <w:i/>
          <w:iCs/>
          <w:sz w:val="24"/>
          <w:szCs w:val="24"/>
        </w:rPr>
        <w:t>střízliva</w:t>
      </w:r>
      <w:proofErr w:type="spellEnd"/>
      <w:r w:rsidRPr="00537C9D">
        <w:rPr>
          <w:rFonts w:ascii="Georgia Pro Light" w:hAnsi="Georgia Pro Light" w:cs="Times New Roman"/>
          <w:i/>
          <w:iCs/>
          <w:sz w:val="24"/>
          <w:szCs w:val="24"/>
        </w:rPr>
        <w:t xml:space="preserve">) v jednom berlínském klubu, kde by se atmosféra dala připodobnit k mlze souložících těl, ze kterých se vypařovala potlačená pudovost, divokost a sexualita. Čert jakoby z těch výparů </w:t>
      </w:r>
      <w:proofErr w:type="spellStart"/>
      <w:r w:rsidRPr="00537C9D">
        <w:rPr>
          <w:rFonts w:ascii="Georgia Pro Light" w:hAnsi="Georgia Pro Light" w:cs="Times New Roman"/>
          <w:i/>
          <w:iCs/>
          <w:sz w:val="24"/>
          <w:szCs w:val="24"/>
        </w:rPr>
        <w:t>desublimoval</w:t>
      </w:r>
      <w:proofErr w:type="spellEnd"/>
      <w:r w:rsidRPr="00537C9D">
        <w:rPr>
          <w:rFonts w:ascii="Georgia Pro Light" w:hAnsi="Georgia Pro Light" w:cs="Times New Roman"/>
          <w:i/>
          <w:iCs/>
          <w:sz w:val="24"/>
          <w:szCs w:val="24"/>
        </w:rPr>
        <w:t xml:space="preserve"> a tančil celou noc na tvrdé techno jako Bůh.</w:t>
      </w:r>
      <w:r w:rsidRPr="00537C9D">
        <w:rPr>
          <w:rFonts w:ascii="Georgia Pro Light" w:hAnsi="Georgia Pro Light" w:cs="Times New Roman"/>
          <w:sz w:val="24"/>
          <w:szCs w:val="24"/>
        </w:rPr>
        <w:t>“¨</w:t>
      </w:r>
    </w:p>
    <w:p w14:paraId="7584B5C7" w14:textId="1CB1C9D2" w:rsidR="00EB7EB4" w:rsidRPr="00537C9D" w:rsidRDefault="00993807" w:rsidP="00F64819">
      <w:pPr>
        <w:jc w:val="both"/>
        <w:rPr>
          <w:rFonts w:ascii="Georgia Pro Light" w:hAnsi="Georgia Pro Light" w:cs="Times New Roman"/>
          <w:sz w:val="24"/>
          <w:szCs w:val="24"/>
        </w:rPr>
      </w:pPr>
      <w:r w:rsidRPr="00537C9D">
        <w:rPr>
          <w:rFonts w:ascii="Georgia Pro Light" w:hAnsi="Georgia Pro Light" w:cs="Times New Roman"/>
          <w:sz w:val="24"/>
          <w:szCs w:val="24"/>
        </w:rPr>
        <w:t xml:space="preserve">Toto </w:t>
      </w:r>
      <w:r w:rsidR="00EB7EB4" w:rsidRPr="00537C9D">
        <w:rPr>
          <w:rFonts w:ascii="Georgia Pro Light" w:hAnsi="Georgia Pro Light" w:cs="Times New Roman"/>
          <w:sz w:val="24"/>
          <w:szCs w:val="24"/>
        </w:rPr>
        <w:t xml:space="preserve">tajemné </w:t>
      </w:r>
      <w:r w:rsidRPr="00537C9D">
        <w:rPr>
          <w:rFonts w:ascii="Georgia Pro Light" w:hAnsi="Georgia Pro Light" w:cs="Times New Roman"/>
          <w:sz w:val="24"/>
          <w:szCs w:val="24"/>
        </w:rPr>
        <w:t xml:space="preserve">setkání přimělo umělce dále tento archetyp </w:t>
      </w:r>
      <w:r w:rsidR="00EB7EB4" w:rsidRPr="00537C9D">
        <w:rPr>
          <w:rFonts w:ascii="Georgia Pro Light" w:hAnsi="Georgia Pro Light" w:cs="Times New Roman"/>
          <w:sz w:val="24"/>
          <w:szCs w:val="24"/>
        </w:rPr>
        <w:t xml:space="preserve">pozorně a hloubkově </w:t>
      </w:r>
      <w:r w:rsidRPr="00537C9D">
        <w:rPr>
          <w:rFonts w:ascii="Georgia Pro Light" w:hAnsi="Georgia Pro Light" w:cs="Times New Roman"/>
          <w:sz w:val="24"/>
          <w:szCs w:val="24"/>
        </w:rPr>
        <w:t xml:space="preserve">zkoumat. Matýsek si uvědomuje, že v postavě čerta se setkáváme se stínem patriarchální kultury, jejíž neslavné plody stále sklízíme. V hlubinné psychologii je „stín“ archetypem vytěsnění a popření. </w:t>
      </w:r>
      <w:r w:rsidR="00EB7EB4" w:rsidRPr="00537C9D">
        <w:rPr>
          <w:rFonts w:ascii="Georgia Pro Light" w:hAnsi="Georgia Pro Light" w:cs="Times New Roman"/>
          <w:sz w:val="24"/>
          <w:szCs w:val="24"/>
        </w:rPr>
        <w:t>S</w:t>
      </w:r>
      <w:r w:rsidRPr="00537C9D">
        <w:rPr>
          <w:rFonts w:ascii="Georgia Pro Light" w:hAnsi="Georgia Pro Light" w:cs="Times New Roman"/>
          <w:sz w:val="24"/>
          <w:szCs w:val="24"/>
        </w:rPr>
        <w:t>oučástí patriarchální kultury je popření v</w:t>
      </w:r>
      <w:r w:rsidR="00EB7EB4" w:rsidRPr="00537C9D">
        <w:rPr>
          <w:rFonts w:ascii="Georgia Pro Light" w:hAnsi="Georgia Pro Light" w:cs="Times New Roman"/>
          <w:sz w:val="24"/>
          <w:szCs w:val="24"/>
        </w:rPr>
        <w:t>ztahu</w:t>
      </w:r>
      <w:r w:rsidRPr="00537C9D">
        <w:rPr>
          <w:rFonts w:ascii="Georgia Pro Light" w:hAnsi="Georgia Pro Light" w:cs="Times New Roman"/>
          <w:sz w:val="24"/>
          <w:szCs w:val="24"/>
        </w:rPr>
        <w:t xml:space="preserve"> mužství </w:t>
      </w:r>
      <w:r w:rsidR="00EB7EB4" w:rsidRPr="00537C9D">
        <w:rPr>
          <w:rFonts w:ascii="Georgia Pro Light" w:hAnsi="Georgia Pro Light" w:cs="Times New Roman"/>
          <w:sz w:val="24"/>
          <w:szCs w:val="24"/>
        </w:rPr>
        <w:t>a</w:t>
      </w:r>
      <w:r w:rsidRPr="00537C9D">
        <w:rPr>
          <w:rFonts w:ascii="Georgia Pro Light" w:hAnsi="Georgia Pro Light" w:cs="Times New Roman"/>
          <w:sz w:val="24"/>
          <w:szCs w:val="24"/>
        </w:rPr>
        <w:t xml:space="preserve"> přírodní</w:t>
      </w:r>
      <w:r w:rsidR="00EB7EB4" w:rsidRPr="00537C9D">
        <w:rPr>
          <w:rFonts w:ascii="Georgia Pro Light" w:hAnsi="Georgia Pro Light" w:cs="Times New Roman"/>
          <w:sz w:val="24"/>
          <w:szCs w:val="24"/>
        </w:rPr>
        <w:t>ho</w:t>
      </w:r>
      <w:r w:rsidRPr="00537C9D">
        <w:rPr>
          <w:rFonts w:ascii="Georgia Pro Light" w:hAnsi="Georgia Pro Light" w:cs="Times New Roman"/>
          <w:sz w:val="24"/>
          <w:szCs w:val="24"/>
        </w:rPr>
        <w:t xml:space="preserve"> svět</w:t>
      </w:r>
      <w:r w:rsidR="00EB7EB4" w:rsidRPr="00537C9D">
        <w:rPr>
          <w:rFonts w:ascii="Georgia Pro Light" w:hAnsi="Georgia Pro Light" w:cs="Times New Roman"/>
          <w:sz w:val="24"/>
          <w:szCs w:val="24"/>
        </w:rPr>
        <w:t>a</w:t>
      </w:r>
      <w:r w:rsidRPr="00537C9D">
        <w:rPr>
          <w:rFonts w:ascii="Georgia Pro Light" w:hAnsi="Georgia Pro Light" w:cs="Times New Roman"/>
          <w:sz w:val="24"/>
          <w:szCs w:val="24"/>
        </w:rPr>
        <w:t>, zapuzení jeho animální a divoké složky.</w:t>
      </w:r>
      <w:r w:rsidR="00EB7EB4" w:rsidRPr="00537C9D">
        <w:rPr>
          <w:rFonts w:ascii="Georgia Pro Light" w:hAnsi="Georgia Pro Light" w:cs="Times New Roman"/>
          <w:sz w:val="24"/>
          <w:szCs w:val="24"/>
        </w:rPr>
        <w:t xml:space="preserve"> Mužský aspekt (v rámci jakéhokoliv genderu) ve své divoké přírodní podobě je v patriarchátu umožněn pouze jako odpudivá postava zrozená z temnot. Je zřejmé že v evropské kultuře není zobrazování čertů plodem biblických obrazů o ďáblovi, ale došlo zde k přeznačením jiných archetypálních postav – keltského rohatého boha lesů </w:t>
      </w:r>
      <w:proofErr w:type="spellStart"/>
      <w:r w:rsidR="00EB7EB4" w:rsidRPr="00537C9D">
        <w:rPr>
          <w:rFonts w:ascii="Georgia Pro Light" w:hAnsi="Georgia Pro Light" w:cs="Times New Roman"/>
          <w:sz w:val="24"/>
          <w:szCs w:val="24"/>
        </w:rPr>
        <w:t>Cerruna</w:t>
      </w:r>
      <w:proofErr w:type="spellEnd"/>
      <w:r w:rsidR="00EB7EB4" w:rsidRPr="00537C9D">
        <w:rPr>
          <w:rFonts w:ascii="Georgia Pro Light" w:hAnsi="Georgia Pro Light" w:cs="Times New Roman"/>
          <w:sz w:val="24"/>
          <w:szCs w:val="24"/>
        </w:rPr>
        <w:t xml:space="preserve"> či řeckého Pana, kteří byli uctíváni coby manifestace plodivých sil přírody a v současném čarodějnickém hnutí </w:t>
      </w:r>
      <w:proofErr w:type="spellStart"/>
      <w:r w:rsidR="00EB7EB4" w:rsidRPr="00537C9D">
        <w:rPr>
          <w:rFonts w:ascii="Georgia Pro Light" w:hAnsi="Georgia Pro Light" w:cs="Times New Roman"/>
          <w:sz w:val="24"/>
          <w:szCs w:val="24"/>
        </w:rPr>
        <w:t>Wicca</w:t>
      </w:r>
      <w:proofErr w:type="spellEnd"/>
      <w:r w:rsidR="00EB7EB4" w:rsidRPr="00537C9D">
        <w:rPr>
          <w:rFonts w:ascii="Georgia Pro Light" w:hAnsi="Georgia Pro Light" w:cs="Times New Roman"/>
          <w:sz w:val="24"/>
          <w:szCs w:val="24"/>
        </w:rPr>
        <w:t xml:space="preserve"> jsou vnímáni jako jednotlivé manifestace </w:t>
      </w:r>
      <w:r w:rsidR="00DE74B8" w:rsidRPr="00537C9D">
        <w:rPr>
          <w:rFonts w:ascii="Georgia Pro Light" w:hAnsi="Georgia Pro Light" w:cs="Times New Roman"/>
          <w:sz w:val="24"/>
          <w:szCs w:val="24"/>
        </w:rPr>
        <w:t xml:space="preserve">jediného </w:t>
      </w:r>
      <w:r w:rsidR="00EB7EB4" w:rsidRPr="00537C9D">
        <w:rPr>
          <w:rFonts w:ascii="Georgia Pro Light" w:hAnsi="Georgia Pro Light" w:cs="Times New Roman"/>
          <w:sz w:val="24"/>
          <w:szCs w:val="24"/>
        </w:rPr>
        <w:t xml:space="preserve">Rohatého boha. </w:t>
      </w:r>
      <w:r w:rsidR="000F09E3" w:rsidRPr="00537C9D">
        <w:rPr>
          <w:rFonts w:ascii="Georgia Pro Light" w:hAnsi="Georgia Pro Light" w:cs="Times New Roman"/>
          <w:sz w:val="24"/>
          <w:szCs w:val="24"/>
        </w:rPr>
        <w:t>Chlupatost a rohatost</w:t>
      </w:r>
      <w:r w:rsidR="00DE74B8" w:rsidRPr="00537C9D">
        <w:rPr>
          <w:rFonts w:ascii="Georgia Pro Light" w:hAnsi="Georgia Pro Light" w:cs="Times New Roman"/>
          <w:sz w:val="24"/>
          <w:szCs w:val="24"/>
        </w:rPr>
        <w:t xml:space="preserve"> samotného</w:t>
      </w:r>
      <w:r w:rsidR="000F09E3" w:rsidRPr="00537C9D">
        <w:rPr>
          <w:rFonts w:ascii="Georgia Pro Light" w:hAnsi="Georgia Pro Light" w:cs="Times New Roman"/>
          <w:sz w:val="24"/>
          <w:szCs w:val="24"/>
        </w:rPr>
        <w:t xml:space="preserve"> čerta přímo odkazuje k zapuzené zvířecí říši.</w:t>
      </w:r>
      <w:r w:rsidR="00DE74B8" w:rsidRPr="00537C9D">
        <w:rPr>
          <w:rFonts w:ascii="Georgia Pro Light" w:hAnsi="Georgia Pro Light" w:cs="Times New Roman"/>
          <w:sz w:val="24"/>
          <w:szCs w:val="24"/>
        </w:rPr>
        <w:t xml:space="preserve"> A pochopitelně k sexualitě. Jakkoli se na první pohled zdá, že patriarchální kultura zapudila pouze ženskou sexualitu, specifickým způsobem byla postižena i mužská sexualita. Zvláště její falická dimenze, což dobře ilustruje ještě do nedávna platné rozhraní mezi pornografií a ne-pornografií, které se projevovalo zákazem zobrazení mužské erekce. </w:t>
      </w:r>
      <w:r w:rsidR="000F09E3" w:rsidRPr="00537C9D">
        <w:rPr>
          <w:rFonts w:ascii="Georgia Pro Light" w:hAnsi="Georgia Pro Light" w:cs="Times New Roman"/>
          <w:sz w:val="24"/>
          <w:szCs w:val="24"/>
        </w:rPr>
        <w:t xml:space="preserve"> </w:t>
      </w:r>
    </w:p>
    <w:p w14:paraId="6A64E9E8" w14:textId="59B5B9C9" w:rsidR="00EB7EB4" w:rsidRPr="00537C9D" w:rsidRDefault="00EB7EB4" w:rsidP="00F64819">
      <w:pPr>
        <w:jc w:val="both"/>
        <w:rPr>
          <w:rFonts w:ascii="Georgia Pro Light" w:hAnsi="Georgia Pro Light" w:cs="Times New Roman"/>
          <w:sz w:val="24"/>
          <w:szCs w:val="24"/>
        </w:rPr>
      </w:pPr>
      <w:r w:rsidRPr="00537C9D">
        <w:rPr>
          <w:rFonts w:ascii="Georgia Pro Light" w:hAnsi="Georgia Pro Light" w:cs="Times New Roman"/>
          <w:sz w:val="24"/>
          <w:szCs w:val="24"/>
        </w:rPr>
        <w:t>Z</w:t>
      </w:r>
      <w:r w:rsidR="00993807" w:rsidRPr="00537C9D">
        <w:rPr>
          <w:rFonts w:ascii="Georgia Pro Light" w:hAnsi="Georgia Pro Light" w:cs="Times New Roman"/>
          <w:sz w:val="24"/>
          <w:szCs w:val="24"/>
        </w:rPr>
        <w:t xml:space="preserve">apuzení </w:t>
      </w:r>
      <w:r w:rsidR="00DE74B8" w:rsidRPr="00537C9D">
        <w:rPr>
          <w:rFonts w:ascii="Georgia Pro Light" w:hAnsi="Georgia Pro Light" w:cs="Times New Roman"/>
          <w:sz w:val="24"/>
          <w:szCs w:val="24"/>
        </w:rPr>
        <w:t>divokého „čertovského“</w:t>
      </w:r>
      <w:r w:rsidRPr="00537C9D">
        <w:rPr>
          <w:rFonts w:ascii="Georgia Pro Light" w:hAnsi="Georgia Pro Light" w:cs="Times New Roman"/>
          <w:sz w:val="24"/>
          <w:szCs w:val="24"/>
        </w:rPr>
        <w:t xml:space="preserve"> aspektu mužství</w:t>
      </w:r>
      <w:r w:rsidR="000F09E3" w:rsidRPr="00537C9D">
        <w:rPr>
          <w:rFonts w:ascii="Georgia Pro Light" w:hAnsi="Georgia Pro Light" w:cs="Times New Roman"/>
          <w:sz w:val="24"/>
          <w:szCs w:val="24"/>
        </w:rPr>
        <w:t xml:space="preserve"> se</w:t>
      </w:r>
      <w:r w:rsidR="00993807" w:rsidRPr="00537C9D">
        <w:rPr>
          <w:rFonts w:ascii="Georgia Pro Light" w:hAnsi="Georgia Pro Light" w:cs="Times New Roman"/>
          <w:sz w:val="24"/>
          <w:szCs w:val="24"/>
        </w:rPr>
        <w:t xml:space="preserve"> z psychologického hlediska</w:t>
      </w:r>
      <w:r w:rsidR="000F09E3" w:rsidRPr="00537C9D">
        <w:rPr>
          <w:rFonts w:ascii="Georgia Pro Light" w:hAnsi="Georgia Pro Light" w:cs="Times New Roman"/>
          <w:sz w:val="24"/>
          <w:szCs w:val="24"/>
        </w:rPr>
        <w:t xml:space="preserve"> projevuje </w:t>
      </w:r>
      <w:r w:rsidRPr="00537C9D">
        <w:rPr>
          <w:rFonts w:ascii="Georgia Pro Light" w:hAnsi="Georgia Pro Light" w:cs="Times New Roman"/>
          <w:sz w:val="24"/>
          <w:szCs w:val="24"/>
        </w:rPr>
        <w:t>neschopnost</w:t>
      </w:r>
      <w:r w:rsidR="00DE74B8" w:rsidRPr="00537C9D">
        <w:rPr>
          <w:rFonts w:ascii="Georgia Pro Light" w:hAnsi="Georgia Pro Light" w:cs="Times New Roman"/>
          <w:sz w:val="24"/>
          <w:szCs w:val="24"/>
        </w:rPr>
        <w:t xml:space="preserve">í </w:t>
      </w:r>
      <w:r w:rsidRPr="00537C9D">
        <w:rPr>
          <w:rFonts w:ascii="Georgia Pro Light" w:hAnsi="Georgia Pro Light" w:cs="Times New Roman"/>
          <w:sz w:val="24"/>
          <w:szCs w:val="24"/>
        </w:rPr>
        <w:t xml:space="preserve">dospět. Matýsek ve svém textu cituje </w:t>
      </w:r>
      <w:proofErr w:type="spellStart"/>
      <w:r w:rsidRPr="00537C9D">
        <w:rPr>
          <w:rFonts w:ascii="Georgia Pro Light" w:hAnsi="Georgia Pro Light" w:cs="Times New Roman"/>
          <w:sz w:val="24"/>
          <w:szCs w:val="24"/>
        </w:rPr>
        <w:t>jungiánského</w:t>
      </w:r>
      <w:proofErr w:type="spellEnd"/>
      <w:r w:rsidRPr="00537C9D">
        <w:rPr>
          <w:rFonts w:ascii="Georgia Pro Light" w:hAnsi="Georgia Pro Light" w:cs="Times New Roman"/>
          <w:sz w:val="24"/>
          <w:szCs w:val="24"/>
        </w:rPr>
        <w:t xml:space="preserve"> psychoterapeuta Roberta </w:t>
      </w:r>
      <w:proofErr w:type="spellStart"/>
      <w:r w:rsidRPr="00537C9D">
        <w:rPr>
          <w:rFonts w:ascii="Georgia Pro Light" w:hAnsi="Georgia Pro Light" w:cs="Times New Roman"/>
          <w:sz w:val="24"/>
          <w:szCs w:val="24"/>
        </w:rPr>
        <w:t>Moora</w:t>
      </w:r>
      <w:proofErr w:type="spellEnd"/>
      <w:r w:rsidRPr="00537C9D">
        <w:rPr>
          <w:rFonts w:ascii="Georgia Pro Light" w:hAnsi="Georgia Pro Light" w:cs="Times New Roman"/>
          <w:sz w:val="24"/>
          <w:szCs w:val="24"/>
        </w:rPr>
        <w:t>, který definuje patriarchát jako</w:t>
      </w:r>
      <w:r w:rsidR="00DE74B8" w:rsidRPr="00537C9D">
        <w:rPr>
          <w:rFonts w:ascii="Georgia Pro Light" w:hAnsi="Georgia Pro Light" w:cs="Times New Roman"/>
          <w:sz w:val="24"/>
          <w:szCs w:val="24"/>
        </w:rPr>
        <w:t xml:space="preserve"> </w:t>
      </w:r>
      <w:r w:rsidRPr="00537C9D">
        <w:rPr>
          <w:rFonts w:ascii="Georgia Pro Light" w:hAnsi="Georgia Pro Light" w:cs="Times New Roman"/>
          <w:sz w:val="24"/>
          <w:szCs w:val="24"/>
        </w:rPr>
        <w:t>„</w:t>
      </w:r>
      <w:r w:rsidRPr="00537C9D">
        <w:rPr>
          <w:rFonts w:ascii="Georgia Pro Light" w:hAnsi="Georgia Pro Light" w:cs="Times New Roman"/>
          <w:i/>
          <w:iCs/>
          <w:sz w:val="24"/>
          <w:szCs w:val="24"/>
        </w:rPr>
        <w:t>vládu nedospělých mužů</w:t>
      </w:r>
      <w:r w:rsidRPr="00537C9D">
        <w:rPr>
          <w:rFonts w:ascii="Georgia Pro Light" w:hAnsi="Georgia Pro Light" w:cs="Times New Roman"/>
          <w:sz w:val="24"/>
          <w:szCs w:val="24"/>
        </w:rPr>
        <w:t>“.</w:t>
      </w:r>
      <w:r w:rsidR="00DE74B8" w:rsidRPr="00537C9D">
        <w:rPr>
          <w:rFonts w:ascii="Georgia Pro Light" w:hAnsi="Georgia Pro Light" w:cs="Times New Roman"/>
          <w:sz w:val="24"/>
          <w:szCs w:val="24"/>
        </w:rPr>
        <w:t xml:space="preserve"> Potlačování instinktivní stránky, přehnaná racionalizace mužského aspektu následně ved</w:t>
      </w:r>
      <w:r w:rsidR="00BB562C" w:rsidRPr="00537C9D">
        <w:rPr>
          <w:rFonts w:ascii="Georgia Pro Light" w:hAnsi="Georgia Pro Light" w:cs="Times New Roman"/>
          <w:sz w:val="24"/>
          <w:szCs w:val="24"/>
        </w:rPr>
        <w:t>ou</w:t>
      </w:r>
      <w:r w:rsidR="00DE74B8" w:rsidRPr="00537C9D">
        <w:rPr>
          <w:rFonts w:ascii="Georgia Pro Light" w:hAnsi="Georgia Pro Light" w:cs="Times New Roman"/>
          <w:sz w:val="24"/>
          <w:szCs w:val="24"/>
        </w:rPr>
        <w:t xml:space="preserve"> i znehodnocování ženského prvku skutečnosti a k zavrhování </w:t>
      </w:r>
      <w:r w:rsidR="00BB562C" w:rsidRPr="00537C9D">
        <w:rPr>
          <w:rFonts w:ascii="Georgia Pro Light" w:hAnsi="Georgia Pro Light" w:cs="Times New Roman"/>
          <w:sz w:val="24"/>
          <w:szCs w:val="24"/>
        </w:rPr>
        <w:t xml:space="preserve">také </w:t>
      </w:r>
      <w:r w:rsidR="00DE74B8" w:rsidRPr="00537C9D">
        <w:rPr>
          <w:rFonts w:ascii="Georgia Pro Light" w:hAnsi="Georgia Pro Light" w:cs="Times New Roman"/>
          <w:sz w:val="24"/>
          <w:szCs w:val="24"/>
        </w:rPr>
        <w:t>jeho divokého aspektu.</w:t>
      </w:r>
      <w:r w:rsidRPr="00537C9D">
        <w:rPr>
          <w:rFonts w:ascii="Georgia Pro Light" w:hAnsi="Georgia Pro Light" w:cs="Times New Roman"/>
          <w:sz w:val="24"/>
          <w:szCs w:val="24"/>
        </w:rPr>
        <w:t xml:space="preserve"> V tomto kontextu </w:t>
      </w:r>
      <w:r w:rsidRPr="00537C9D">
        <w:rPr>
          <w:rFonts w:ascii="Georgia Pro Light" w:hAnsi="Georgia Pro Light" w:cs="Times New Roman"/>
          <w:sz w:val="24"/>
          <w:szCs w:val="24"/>
        </w:rPr>
        <w:lastRenderedPageBreak/>
        <w:t>umělec rozumí svému dílu jakožto rituální formě uzdravování tohoto archetypu nejen v osobním, ale</w:t>
      </w:r>
      <w:r w:rsidR="00DE74B8" w:rsidRPr="00537C9D">
        <w:rPr>
          <w:rFonts w:ascii="Georgia Pro Light" w:hAnsi="Georgia Pro Light" w:cs="Times New Roman"/>
          <w:sz w:val="24"/>
          <w:szCs w:val="24"/>
        </w:rPr>
        <w:t xml:space="preserve"> i v</w:t>
      </w:r>
      <w:r w:rsidRPr="00537C9D">
        <w:rPr>
          <w:rFonts w:ascii="Georgia Pro Light" w:hAnsi="Georgia Pro Light" w:cs="Times New Roman"/>
          <w:sz w:val="24"/>
          <w:szCs w:val="24"/>
        </w:rPr>
        <w:t xml:space="preserve"> kolektivním smyslu. Tedy jako</w:t>
      </w:r>
      <w:r w:rsidR="00DE74B8" w:rsidRPr="00537C9D">
        <w:rPr>
          <w:rFonts w:ascii="Georgia Pro Light" w:hAnsi="Georgia Pro Light" w:cs="Times New Roman"/>
          <w:sz w:val="24"/>
          <w:szCs w:val="24"/>
        </w:rPr>
        <w:t xml:space="preserve"> rituální formě</w:t>
      </w:r>
      <w:r w:rsidRPr="00537C9D">
        <w:rPr>
          <w:rFonts w:ascii="Georgia Pro Light" w:hAnsi="Georgia Pro Light" w:cs="Times New Roman"/>
          <w:sz w:val="24"/>
          <w:szCs w:val="24"/>
        </w:rPr>
        <w:t xml:space="preserve"> osvobození z moci patriarchátu.</w:t>
      </w:r>
      <w:r w:rsidR="00DE74B8" w:rsidRPr="00537C9D">
        <w:rPr>
          <w:rFonts w:ascii="Georgia Pro Light" w:hAnsi="Georgia Pro Light" w:cs="Times New Roman"/>
          <w:sz w:val="24"/>
          <w:szCs w:val="24"/>
        </w:rPr>
        <w:t xml:space="preserve">  V </w:t>
      </w:r>
      <w:r w:rsidR="00BB562C" w:rsidRPr="00537C9D">
        <w:rPr>
          <w:rFonts w:ascii="Georgia Pro Light" w:hAnsi="Georgia Pro Light" w:cs="Times New Roman"/>
          <w:sz w:val="24"/>
          <w:szCs w:val="24"/>
        </w:rPr>
        <w:t>t</w:t>
      </w:r>
      <w:r w:rsidR="00DE74B8" w:rsidRPr="00537C9D">
        <w:rPr>
          <w:rFonts w:ascii="Georgia Pro Light" w:hAnsi="Georgia Pro Light" w:cs="Times New Roman"/>
          <w:sz w:val="24"/>
          <w:szCs w:val="24"/>
        </w:rPr>
        <w:t>omto smyslu je jeho práce přínosná i ve vztahu k současné feministické diskusi</w:t>
      </w:r>
      <w:r w:rsidR="00BB562C" w:rsidRPr="00537C9D">
        <w:rPr>
          <w:rFonts w:ascii="Georgia Pro Light" w:hAnsi="Georgia Pro Light" w:cs="Times New Roman"/>
          <w:sz w:val="24"/>
          <w:szCs w:val="24"/>
        </w:rPr>
        <w:t xml:space="preserve">. </w:t>
      </w:r>
    </w:p>
    <w:p w14:paraId="1EBDE761" w14:textId="79E701AF" w:rsidR="009C00A7" w:rsidRPr="00537C9D" w:rsidRDefault="00EB7EB4" w:rsidP="00F64819">
      <w:pPr>
        <w:jc w:val="both"/>
        <w:rPr>
          <w:rFonts w:ascii="Georgia Pro Light" w:hAnsi="Georgia Pro Light" w:cs="Times New Roman"/>
          <w:sz w:val="24"/>
          <w:szCs w:val="24"/>
        </w:rPr>
      </w:pPr>
      <w:r w:rsidRPr="00537C9D">
        <w:rPr>
          <w:rFonts w:ascii="Georgia Pro Light" w:hAnsi="Georgia Pro Light" w:cs="Times New Roman"/>
          <w:sz w:val="24"/>
          <w:szCs w:val="24"/>
        </w:rPr>
        <w:t xml:space="preserve">Matýsek </w:t>
      </w:r>
      <w:r w:rsidR="009C00A7" w:rsidRPr="00537C9D">
        <w:rPr>
          <w:rFonts w:ascii="Georgia Pro Light" w:hAnsi="Georgia Pro Light" w:cs="Times New Roman"/>
          <w:sz w:val="24"/>
          <w:szCs w:val="24"/>
        </w:rPr>
        <w:t xml:space="preserve">si pro vtělení své vize zvolil příhodně </w:t>
      </w:r>
      <w:r w:rsidR="00DE74B8" w:rsidRPr="00537C9D">
        <w:rPr>
          <w:rFonts w:ascii="Georgia Pro Light" w:hAnsi="Georgia Pro Light" w:cs="Times New Roman"/>
          <w:sz w:val="24"/>
          <w:szCs w:val="24"/>
        </w:rPr>
        <w:t xml:space="preserve">médium </w:t>
      </w:r>
      <w:r w:rsidR="009C00A7" w:rsidRPr="00537C9D">
        <w:rPr>
          <w:rFonts w:ascii="Georgia Pro Light" w:hAnsi="Georgia Pro Light" w:cs="Times New Roman"/>
          <w:sz w:val="24"/>
          <w:szCs w:val="24"/>
        </w:rPr>
        <w:t>video-instalac</w:t>
      </w:r>
      <w:r w:rsidR="00DE74B8" w:rsidRPr="00537C9D">
        <w:rPr>
          <w:rFonts w:ascii="Georgia Pro Light" w:hAnsi="Georgia Pro Light" w:cs="Times New Roman"/>
          <w:sz w:val="24"/>
          <w:szCs w:val="24"/>
        </w:rPr>
        <w:t>e</w:t>
      </w:r>
      <w:r w:rsidR="009C00A7" w:rsidRPr="00537C9D">
        <w:rPr>
          <w:rFonts w:ascii="Georgia Pro Light" w:hAnsi="Georgia Pro Light" w:cs="Times New Roman"/>
          <w:sz w:val="24"/>
          <w:szCs w:val="24"/>
        </w:rPr>
        <w:t>. Je-li čert zplozencem</w:t>
      </w:r>
      <w:r w:rsidR="00BB562C" w:rsidRPr="00537C9D">
        <w:rPr>
          <w:rFonts w:ascii="Georgia Pro Light" w:hAnsi="Georgia Pro Light" w:cs="Times New Roman"/>
          <w:sz w:val="24"/>
          <w:szCs w:val="24"/>
        </w:rPr>
        <w:t xml:space="preserve"> sil</w:t>
      </w:r>
      <w:r w:rsidR="009C00A7" w:rsidRPr="00537C9D">
        <w:rPr>
          <w:rFonts w:ascii="Georgia Pro Light" w:hAnsi="Georgia Pro Light" w:cs="Times New Roman"/>
          <w:sz w:val="24"/>
          <w:szCs w:val="24"/>
        </w:rPr>
        <w:t xml:space="preserve"> patriarchálního nevědomí, pak v současné kultuře je dokonalou manifestací nevědomých sil virtuální realita. Proto využití videí i celková plastová estetika </w:t>
      </w:r>
      <w:r w:rsidR="00BB562C" w:rsidRPr="00537C9D">
        <w:rPr>
          <w:rFonts w:ascii="Georgia Pro Light" w:hAnsi="Georgia Pro Light" w:cs="Times New Roman"/>
          <w:sz w:val="24"/>
          <w:szCs w:val="24"/>
        </w:rPr>
        <w:t xml:space="preserve">jeho </w:t>
      </w:r>
      <w:r w:rsidR="009C00A7" w:rsidRPr="00537C9D">
        <w:rPr>
          <w:rFonts w:ascii="Georgia Pro Light" w:hAnsi="Georgia Pro Light" w:cs="Times New Roman"/>
          <w:sz w:val="24"/>
          <w:szCs w:val="24"/>
        </w:rPr>
        <w:t xml:space="preserve">díla podtrhují právě spojení mezi nevědomím a jeho dnešní </w:t>
      </w:r>
      <w:r w:rsidR="00DE74B8" w:rsidRPr="00537C9D">
        <w:rPr>
          <w:rFonts w:ascii="Georgia Pro Light" w:hAnsi="Georgia Pro Light" w:cs="Times New Roman"/>
          <w:sz w:val="24"/>
          <w:szCs w:val="24"/>
        </w:rPr>
        <w:t xml:space="preserve">kulturní </w:t>
      </w:r>
      <w:r w:rsidR="009C00A7" w:rsidRPr="00537C9D">
        <w:rPr>
          <w:rFonts w:ascii="Georgia Pro Light" w:hAnsi="Georgia Pro Light" w:cs="Times New Roman"/>
          <w:sz w:val="24"/>
          <w:szCs w:val="24"/>
        </w:rPr>
        <w:t>manifestací.</w:t>
      </w:r>
      <w:r w:rsidR="00DE74B8" w:rsidRPr="00537C9D">
        <w:rPr>
          <w:rFonts w:ascii="Georgia Pro Light" w:hAnsi="Georgia Pro Light" w:cs="Times New Roman"/>
          <w:sz w:val="24"/>
          <w:szCs w:val="24"/>
        </w:rPr>
        <w:t xml:space="preserve"> </w:t>
      </w:r>
      <w:r w:rsidR="009C00A7" w:rsidRPr="00537C9D">
        <w:rPr>
          <w:rFonts w:ascii="Georgia Pro Light" w:hAnsi="Georgia Pro Light" w:cs="Times New Roman"/>
          <w:sz w:val="24"/>
          <w:szCs w:val="24"/>
        </w:rPr>
        <w:t>Matýsek zasa</w:t>
      </w:r>
      <w:r w:rsidR="00DE74B8" w:rsidRPr="00537C9D">
        <w:rPr>
          <w:rFonts w:ascii="Georgia Pro Light" w:hAnsi="Georgia Pro Light" w:cs="Times New Roman"/>
          <w:sz w:val="24"/>
          <w:szCs w:val="24"/>
        </w:rPr>
        <w:t>dil</w:t>
      </w:r>
      <w:r w:rsidR="009C00A7" w:rsidRPr="00537C9D">
        <w:rPr>
          <w:rFonts w:ascii="Georgia Pro Light" w:hAnsi="Georgia Pro Light" w:cs="Times New Roman"/>
          <w:sz w:val="24"/>
          <w:szCs w:val="24"/>
        </w:rPr>
        <w:t xml:space="preserve"> svá videa do</w:t>
      </w:r>
      <w:r w:rsidR="00DE74B8" w:rsidRPr="00537C9D">
        <w:rPr>
          <w:rFonts w:ascii="Georgia Pro Light" w:hAnsi="Georgia Pro Light" w:cs="Times New Roman"/>
          <w:sz w:val="24"/>
          <w:szCs w:val="24"/>
        </w:rPr>
        <w:t xml:space="preserve"> rituálního</w:t>
      </w:r>
      <w:r w:rsidR="009C00A7" w:rsidRPr="00537C9D">
        <w:rPr>
          <w:rFonts w:ascii="Georgia Pro Light" w:hAnsi="Georgia Pro Light" w:cs="Times New Roman"/>
          <w:sz w:val="24"/>
          <w:szCs w:val="24"/>
        </w:rPr>
        <w:t xml:space="preserve"> prostoru, v němž se </w:t>
      </w:r>
      <w:r w:rsidR="00DE74B8" w:rsidRPr="00537C9D">
        <w:rPr>
          <w:rFonts w:ascii="Georgia Pro Light" w:hAnsi="Georgia Pro Light" w:cs="Times New Roman"/>
          <w:sz w:val="24"/>
          <w:szCs w:val="24"/>
        </w:rPr>
        <w:t>prolínají</w:t>
      </w:r>
      <w:r w:rsidR="009C00A7" w:rsidRPr="00537C9D">
        <w:rPr>
          <w:rFonts w:ascii="Georgia Pro Light" w:hAnsi="Georgia Pro Light" w:cs="Times New Roman"/>
          <w:sz w:val="24"/>
          <w:szCs w:val="24"/>
        </w:rPr>
        <w:t xml:space="preserve"> s tradičními okultními obrazy</w:t>
      </w:r>
      <w:r w:rsidR="00F07659" w:rsidRPr="00537C9D">
        <w:rPr>
          <w:rFonts w:ascii="Georgia Pro Light" w:hAnsi="Georgia Pro Light" w:cs="Times New Roman"/>
          <w:sz w:val="24"/>
          <w:szCs w:val="24"/>
        </w:rPr>
        <w:t xml:space="preserve"> a</w:t>
      </w:r>
      <w:r w:rsidR="009C00A7" w:rsidRPr="00537C9D">
        <w:rPr>
          <w:rFonts w:ascii="Georgia Pro Light" w:hAnsi="Georgia Pro Light" w:cs="Times New Roman"/>
          <w:sz w:val="24"/>
          <w:szCs w:val="24"/>
        </w:rPr>
        <w:t xml:space="preserve"> zvířecími rohy</w:t>
      </w:r>
      <w:r w:rsidR="00DE74B8" w:rsidRPr="00537C9D">
        <w:rPr>
          <w:rFonts w:ascii="Georgia Pro Light" w:hAnsi="Georgia Pro Light" w:cs="Times New Roman"/>
          <w:sz w:val="24"/>
          <w:szCs w:val="24"/>
        </w:rPr>
        <w:t xml:space="preserve">. Sám umělec si pro sebe </w:t>
      </w:r>
      <w:r w:rsidR="00F07659" w:rsidRPr="00537C9D">
        <w:rPr>
          <w:rFonts w:ascii="Georgia Pro Light" w:hAnsi="Georgia Pro Light" w:cs="Times New Roman"/>
          <w:sz w:val="24"/>
          <w:szCs w:val="24"/>
        </w:rPr>
        <w:t>na</w:t>
      </w:r>
      <w:r w:rsidR="00DE74B8" w:rsidRPr="00537C9D">
        <w:rPr>
          <w:rFonts w:ascii="Georgia Pro Light" w:hAnsi="Georgia Pro Light" w:cs="Times New Roman"/>
          <w:sz w:val="24"/>
          <w:szCs w:val="24"/>
        </w:rPr>
        <w:t>chystal fialový převlek čerta, který vyvolává pocity okouzlení i groteskní děsivosti. Fialová barva, která je tradičně chápána jako vysoce duchovní, v rovině tělesné asociuje i aspekt násilí, který</w:t>
      </w:r>
      <w:r w:rsidR="00BB562C" w:rsidRPr="00537C9D">
        <w:rPr>
          <w:rFonts w:ascii="Georgia Pro Light" w:hAnsi="Georgia Pro Light" w:cs="Times New Roman"/>
          <w:sz w:val="24"/>
          <w:szCs w:val="24"/>
        </w:rPr>
        <w:t xml:space="preserve"> k tématu neodmyslitelně patří. </w:t>
      </w:r>
      <w:r w:rsidR="009C00A7" w:rsidRPr="00537C9D">
        <w:rPr>
          <w:rFonts w:ascii="Georgia Pro Light" w:hAnsi="Georgia Pro Light" w:cs="Times New Roman"/>
          <w:sz w:val="24"/>
          <w:szCs w:val="24"/>
        </w:rPr>
        <w:t>Celkový dojem je hypnotický a sugestivní a odráží on</w:t>
      </w:r>
      <w:r w:rsidR="00F07659" w:rsidRPr="00537C9D">
        <w:rPr>
          <w:rFonts w:ascii="Georgia Pro Light" w:hAnsi="Georgia Pro Light" w:cs="Times New Roman"/>
          <w:sz w:val="24"/>
          <w:szCs w:val="24"/>
        </w:rPr>
        <w:t>en</w:t>
      </w:r>
      <w:r w:rsidR="009C00A7" w:rsidRPr="00537C9D">
        <w:rPr>
          <w:rFonts w:ascii="Georgia Pro Light" w:hAnsi="Georgia Pro Light" w:cs="Times New Roman"/>
          <w:sz w:val="24"/>
          <w:szCs w:val="24"/>
        </w:rPr>
        <w:t xml:space="preserve"> </w:t>
      </w:r>
      <w:r w:rsidR="00BB562C" w:rsidRPr="00537C9D">
        <w:rPr>
          <w:rFonts w:ascii="Georgia Pro Light" w:hAnsi="Georgia Pro Light" w:cs="Times New Roman"/>
          <w:sz w:val="24"/>
          <w:szCs w:val="24"/>
        </w:rPr>
        <w:t xml:space="preserve">zvláštní </w:t>
      </w:r>
      <w:r w:rsidR="00F07659" w:rsidRPr="00537C9D">
        <w:rPr>
          <w:rFonts w:ascii="Georgia Pro Light" w:hAnsi="Georgia Pro Light" w:cs="Times New Roman"/>
          <w:sz w:val="24"/>
          <w:szCs w:val="24"/>
        </w:rPr>
        <w:t>stav</w:t>
      </w:r>
      <w:r w:rsidR="009C00A7" w:rsidRPr="00537C9D">
        <w:rPr>
          <w:rFonts w:ascii="Georgia Pro Light" w:hAnsi="Georgia Pro Light" w:cs="Times New Roman"/>
          <w:sz w:val="24"/>
          <w:szCs w:val="24"/>
        </w:rPr>
        <w:t xml:space="preserve"> mysli, v němž se umělec setkal se svým čertem</w:t>
      </w:r>
      <w:r w:rsidR="00BB562C" w:rsidRPr="00537C9D">
        <w:rPr>
          <w:rFonts w:ascii="Georgia Pro Light" w:hAnsi="Georgia Pro Light" w:cs="Times New Roman"/>
          <w:sz w:val="24"/>
          <w:szCs w:val="24"/>
        </w:rPr>
        <w:t xml:space="preserve"> v berlínském klubu</w:t>
      </w:r>
      <w:r w:rsidR="009C00A7" w:rsidRPr="00537C9D">
        <w:rPr>
          <w:rFonts w:ascii="Georgia Pro Light" w:hAnsi="Georgia Pro Light" w:cs="Times New Roman"/>
          <w:sz w:val="24"/>
          <w:szCs w:val="24"/>
        </w:rPr>
        <w:t>.</w:t>
      </w:r>
      <w:r w:rsidR="00BB562C" w:rsidRPr="00537C9D">
        <w:rPr>
          <w:rFonts w:ascii="Georgia Pro Light" w:hAnsi="Georgia Pro Light" w:cs="Times New Roman"/>
          <w:sz w:val="24"/>
          <w:szCs w:val="24"/>
        </w:rPr>
        <w:t xml:space="preserve"> „</w:t>
      </w:r>
      <w:proofErr w:type="spellStart"/>
      <w:r w:rsidR="00BB562C" w:rsidRPr="00537C9D">
        <w:rPr>
          <w:rFonts w:ascii="Georgia Pro Light" w:hAnsi="Georgia Pro Light" w:cs="Times New Roman"/>
          <w:sz w:val="24"/>
          <w:szCs w:val="24"/>
        </w:rPr>
        <w:t>Klubovost</w:t>
      </w:r>
      <w:proofErr w:type="spellEnd"/>
      <w:r w:rsidR="00BB562C" w:rsidRPr="00537C9D">
        <w:rPr>
          <w:rFonts w:ascii="Georgia Pro Light" w:hAnsi="Georgia Pro Light" w:cs="Times New Roman"/>
          <w:sz w:val="24"/>
          <w:szCs w:val="24"/>
        </w:rPr>
        <w:t>“ tohoto zážitku dobře podtrhuje i zvolená hudba. Text, který se line z čertovských úst, jež dominují celému prostoru</w:t>
      </w:r>
      <w:r w:rsidR="009C00A7" w:rsidRPr="00537C9D">
        <w:rPr>
          <w:rFonts w:ascii="Georgia Pro Light" w:hAnsi="Georgia Pro Light" w:cs="Times New Roman"/>
          <w:sz w:val="24"/>
          <w:szCs w:val="24"/>
        </w:rPr>
        <w:t xml:space="preserve"> </w:t>
      </w:r>
      <w:r w:rsidR="00BB562C" w:rsidRPr="00537C9D">
        <w:rPr>
          <w:rFonts w:ascii="Georgia Pro Light" w:hAnsi="Georgia Pro Light" w:cs="Times New Roman"/>
          <w:sz w:val="24"/>
          <w:szCs w:val="24"/>
        </w:rPr>
        <w:t>a instalaci, je hypnotickým pásmem v angličtině, které manifestuje léčivý záměr celého díla.</w:t>
      </w:r>
      <w:r w:rsidR="00F07659" w:rsidRPr="00537C9D">
        <w:rPr>
          <w:rFonts w:ascii="Georgia Pro Light" w:hAnsi="Georgia Pro Light" w:cs="Times New Roman"/>
          <w:sz w:val="24"/>
          <w:szCs w:val="24"/>
        </w:rPr>
        <w:t xml:space="preserve"> Dílo je tak svého druhu také rituálním vtělením onoho prvotního zášlehu, který umělce přivedl na cestu zkoumání čertovských archetypů. </w:t>
      </w:r>
    </w:p>
    <w:p w14:paraId="5D50022E" w14:textId="0250DB46" w:rsidR="00F07659" w:rsidRPr="00537C9D" w:rsidRDefault="009C00A7" w:rsidP="00F64819">
      <w:pPr>
        <w:jc w:val="both"/>
        <w:rPr>
          <w:rFonts w:ascii="Georgia Pro Light" w:hAnsi="Georgia Pro Light" w:cs="Times New Roman"/>
          <w:sz w:val="24"/>
          <w:szCs w:val="24"/>
        </w:rPr>
      </w:pPr>
      <w:r w:rsidRPr="00537C9D">
        <w:rPr>
          <w:rFonts w:ascii="Georgia Pro Light" w:hAnsi="Georgia Pro Light" w:cs="Times New Roman"/>
          <w:sz w:val="24"/>
          <w:szCs w:val="24"/>
        </w:rPr>
        <w:t xml:space="preserve">Rituální dynamika </w:t>
      </w:r>
      <w:r w:rsidRPr="00537C9D">
        <w:rPr>
          <w:rFonts w:ascii="Georgia Pro Light" w:hAnsi="Georgia Pro Light" w:cs="Times New Roman"/>
          <w:i/>
          <w:iCs/>
          <w:sz w:val="24"/>
          <w:szCs w:val="24"/>
        </w:rPr>
        <w:t xml:space="preserve">Fuj </w:t>
      </w:r>
      <w:proofErr w:type="spellStart"/>
      <w:r w:rsidRPr="00537C9D">
        <w:rPr>
          <w:rFonts w:ascii="Georgia Pro Light" w:hAnsi="Georgia Pro Light" w:cs="Times New Roman"/>
          <w:i/>
          <w:iCs/>
          <w:sz w:val="24"/>
          <w:szCs w:val="24"/>
        </w:rPr>
        <w:t>tajxl</w:t>
      </w:r>
      <w:proofErr w:type="spellEnd"/>
      <w:r w:rsidRPr="00537C9D">
        <w:rPr>
          <w:rFonts w:ascii="Georgia Pro Light" w:hAnsi="Georgia Pro Light" w:cs="Times New Roman"/>
          <w:i/>
          <w:iCs/>
          <w:sz w:val="24"/>
          <w:szCs w:val="24"/>
        </w:rPr>
        <w:t>!!</w:t>
      </w:r>
      <w:r w:rsidRPr="00537C9D">
        <w:rPr>
          <w:rFonts w:ascii="Georgia Pro Light" w:hAnsi="Georgia Pro Light" w:cs="Times New Roman"/>
          <w:sz w:val="24"/>
          <w:szCs w:val="24"/>
        </w:rPr>
        <w:t xml:space="preserve"> i jeho estetické ztvárnění současně nesou silně dětský prvek, který se </w:t>
      </w:r>
      <w:r w:rsidR="00BB562C" w:rsidRPr="00537C9D">
        <w:rPr>
          <w:rFonts w:ascii="Georgia Pro Light" w:hAnsi="Georgia Pro Light" w:cs="Times New Roman"/>
          <w:sz w:val="24"/>
          <w:szCs w:val="24"/>
        </w:rPr>
        <w:t xml:space="preserve">přirozeně </w:t>
      </w:r>
      <w:r w:rsidRPr="00537C9D">
        <w:rPr>
          <w:rFonts w:ascii="Georgia Pro Light" w:hAnsi="Georgia Pro Light" w:cs="Times New Roman"/>
          <w:sz w:val="24"/>
          <w:szCs w:val="24"/>
        </w:rPr>
        <w:t>prolíná s groteskním a hororovým elementem</w:t>
      </w:r>
      <w:r w:rsidR="00BB562C" w:rsidRPr="00537C9D">
        <w:rPr>
          <w:rFonts w:ascii="Georgia Pro Light" w:hAnsi="Georgia Pro Light" w:cs="Times New Roman"/>
          <w:sz w:val="24"/>
          <w:szCs w:val="24"/>
        </w:rPr>
        <w:t xml:space="preserve"> (není nic strašnějšího něž děti v hororech!)</w:t>
      </w:r>
      <w:r w:rsidRPr="00537C9D">
        <w:rPr>
          <w:rFonts w:ascii="Georgia Pro Light" w:hAnsi="Georgia Pro Light" w:cs="Times New Roman"/>
          <w:sz w:val="24"/>
          <w:szCs w:val="24"/>
        </w:rPr>
        <w:t xml:space="preserve">. Tato tendence </w:t>
      </w:r>
      <w:r w:rsidR="000F09E3" w:rsidRPr="00537C9D">
        <w:rPr>
          <w:rFonts w:ascii="Georgia Pro Light" w:hAnsi="Georgia Pro Light" w:cs="Times New Roman"/>
          <w:sz w:val="24"/>
          <w:szCs w:val="24"/>
        </w:rPr>
        <w:t xml:space="preserve">výstižně vyjadřuje onen přechodový rozměr, který jeho dílo chce </w:t>
      </w:r>
      <w:r w:rsidR="00F07659" w:rsidRPr="00537C9D">
        <w:rPr>
          <w:rFonts w:ascii="Georgia Pro Light" w:hAnsi="Georgia Pro Light" w:cs="Times New Roman"/>
          <w:sz w:val="24"/>
          <w:szCs w:val="24"/>
        </w:rPr>
        <w:t>vnášet do světa</w:t>
      </w:r>
      <w:r w:rsidR="000F09E3" w:rsidRPr="00537C9D">
        <w:rPr>
          <w:rFonts w:ascii="Georgia Pro Light" w:hAnsi="Georgia Pro Light" w:cs="Times New Roman"/>
          <w:sz w:val="24"/>
          <w:szCs w:val="24"/>
        </w:rPr>
        <w:t>. Rozumím-li Matýskovi dobře</w:t>
      </w:r>
      <w:r w:rsidR="00BB562C" w:rsidRPr="00537C9D">
        <w:rPr>
          <w:rFonts w:ascii="Georgia Pro Light" w:hAnsi="Georgia Pro Light" w:cs="Times New Roman"/>
          <w:sz w:val="24"/>
          <w:szCs w:val="24"/>
        </w:rPr>
        <w:t>,</w:t>
      </w:r>
      <w:r w:rsidR="000F09E3" w:rsidRPr="00537C9D">
        <w:rPr>
          <w:rFonts w:ascii="Georgia Pro Light" w:hAnsi="Georgia Pro Light" w:cs="Times New Roman"/>
          <w:sz w:val="24"/>
          <w:szCs w:val="24"/>
        </w:rPr>
        <w:t xml:space="preserve"> je jeho dílem </w:t>
      </w:r>
      <w:r w:rsidR="00BB562C" w:rsidRPr="00537C9D">
        <w:rPr>
          <w:rFonts w:ascii="Georgia Pro Light" w:hAnsi="Georgia Pro Light" w:cs="Times New Roman"/>
          <w:sz w:val="24"/>
          <w:szCs w:val="24"/>
        </w:rPr>
        <w:t xml:space="preserve">vlastně </w:t>
      </w:r>
      <w:r w:rsidR="000F09E3" w:rsidRPr="00537C9D">
        <w:rPr>
          <w:rFonts w:ascii="Georgia Pro Light" w:hAnsi="Georgia Pro Light" w:cs="Times New Roman"/>
          <w:sz w:val="24"/>
          <w:szCs w:val="24"/>
        </w:rPr>
        <w:t>přechodovým rituálem, v němž je jeho osobní i naše kolektivní nedospělost konfrontována s vytěsněnou a potlačenou archetypální dynamikou.</w:t>
      </w:r>
      <w:r w:rsidR="00F07659" w:rsidRPr="00537C9D">
        <w:rPr>
          <w:rFonts w:ascii="Georgia Pro Light" w:hAnsi="Georgia Pro Light" w:cs="Times New Roman"/>
          <w:sz w:val="24"/>
          <w:szCs w:val="24"/>
        </w:rPr>
        <w:t xml:space="preserve"> </w:t>
      </w:r>
      <w:r w:rsidR="00BB562C" w:rsidRPr="00537C9D">
        <w:rPr>
          <w:rFonts w:ascii="Georgia Pro Light" w:hAnsi="Georgia Pro Light" w:cs="Times New Roman"/>
          <w:sz w:val="24"/>
          <w:szCs w:val="24"/>
        </w:rPr>
        <w:t>A tato hravá konfrontace ji převádí přes práh dospělosti.</w:t>
      </w:r>
      <w:r w:rsidR="000F09E3" w:rsidRPr="00537C9D">
        <w:rPr>
          <w:rFonts w:ascii="Georgia Pro Light" w:hAnsi="Georgia Pro Light" w:cs="Times New Roman"/>
          <w:sz w:val="24"/>
          <w:szCs w:val="24"/>
        </w:rPr>
        <w:t xml:space="preserve"> V tomto smyslu lze o jeho diplomové práci přemýšlet jako o </w:t>
      </w:r>
      <w:proofErr w:type="spellStart"/>
      <w:r w:rsidR="000F09E3" w:rsidRPr="00537C9D">
        <w:rPr>
          <w:rFonts w:ascii="Georgia Pro Light" w:hAnsi="Georgia Pro Light" w:cs="Times New Roman"/>
          <w:sz w:val="24"/>
          <w:szCs w:val="24"/>
        </w:rPr>
        <w:t>psychomagickém</w:t>
      </w:r>
      <w:proofErr w:type="spellEnd"/>
      <w:r w:rsidR="000F09E3" w:rsidRPr="00537C9D">
        <w:rPr>
          <w:rFonts w:ascii="Georgia Pro Light" w:hAnsi="Georgia Pro Light" w:cs="Times New Roman"/>
          <w:sz w:val="24"/>
          <w:szCs w:val="24"/>
        </w:rPr>
        <w:t xml:space="preserve"> aktu v intenci Alejandra </w:t>
      </w:r>
      <w:proofErr w:type="spellStart"/>
      <w:r w:rsidR="000F09E3" w:rsidRPr="00537C9D">
        <w:rPr>
          <w:rFonts w:ascii="Georgia Pro Light" w:hAnsi="Georgia Pro Light" w:cs="Times New Roman"/>
          <w:sz w:val="24"/>
          <w:szCs w:val="24"/>
        </w:rPr>
        <w:t>Jodorowského</w:t>
      </w:r>
      <w:proofErr w:type="spellEnd"/>
      <w:r w:rsidR="000F09E3" w:rsidRPr="00537C9D">
        <w:rPr>
          <w:rFonts w:ascii="Georgia Pro Light" w:hAnsi="Georgia Pro Light" w:cs="Times New Roman"/>
          <w:sz w:val="24"/>
          <w:szCs w:val="24"/>
        </w:rPr>
        <w:t>. Rituály odedávna slouží k psychickému léčení. Rituální dynamika</w:t>
      </w:r>
      <w:r w:rsidR="00BB562C" w:rsidRPr="00537C9D">
        <w:rPr>
          <w:rFonts w:ascii="Georgia Pro Light" w:hAnsi="Georgia Pro Light" w:cs="Times New Roman"/>
          <w:sz w:val="24"/>
          <w:szCs w:val="24"/>
        </w:rPr>
        <w:t xml:space="preserve">, tak jako umění samo </w:t>
      </w:r>
      <w:r w:rsidR="000F09E3" w:rsidRPr="00537C9D">
        <w:rPr>
          <w:rFonts w:ascii="Georgia Pro Light" w:hAnsi="Georgia Pro Light" w:cs="Times New Roman"/>
          <w:sz w:val="24"/>
          <w:szCs w:val="24"/>
        </w:rPr>
        <w:t xml:space="preserve">totiž </w:t>
      </w:r>
      <w:r w:rsidR="00BB562C" w:rsidRPr="00537C9D">
        <w:rPr>
          <w:rFonts w:ascii="Georgia Pro Light" w:hAnsi="Georgia Pro Light" w:cs="Times New Roman"/>
          <w:sz w:val="24"/>
          <w:szCs w:val="24"/>
        </w:rPr>
        <w:t>umožňuje komunikovat</w:t>
      </w:r>
      <w:r w:rsidR="000F09E3" w:rsidRPr="00537C9D">
        <w:rPr>
          <w:rFonts w:ascii="Georgia Pro Light" w:hAnsi="Georgia Pro Light" w:cs="Times New Roman"/>
          <w:sz w:val="24"/>
          <w:szCs w:val="24"/>
        </w:rPr>
        <w:t xml:space="preserve"> se sférou nevědomí přímo </w:t>
      </w:r>
      <w:r w:rsidR="00BB562C" w:rsidRPr="00537C9D">
        <w:rPr>
          <w:rFonts w:ascii="Georgia Pro Light" w:hAnsi="Georgia Pro Light" w:cs="Times New Roman"/>
          <w:sz w:val="24"/>
          <w:szCs w:val="24"/>
        </w:rPr>
        <w:t xml:space="preserve">– </w:t>
      </w:r>
      <w:r w:rsidR="000F09E3" w:rsidRPr="00537C9D">
        <w:rPr>
          <w:rFonts w:ascii="Georgia Pro Light" w:hAnsi="Georgia Pro Light" w:cs="Times New Roman"/>
          <w:sz w:val="24"/>
          <w:szCs w:val="24"/>
        </w:rPr>
        <w:t xml:space="preserve">jeho vlastní řečí. Ze své </w:t>
      </w:r>
      <w:r w:rsidR="00F07659" w:rsidRPr="00537C9D">
        <w:rPr>
          <w:rFonts w:ascii="Georgia Pro Light" w:hAnsi="Georgia Pro Light" w:cs="Times New Roman"/>
          <w:sz w:val="24"/>
          <w:szCs w:val="24"/>
        </w:rPr>
        <w:t>psycho</w:t>
      </w:r>
      <w:r w:rsidR="000F09E3" w:rsidRPr="00537C9D">
        <w:rPr>
          <w:rFonts w:ascii="Georgia Pro Light" w:hAnsi="Georgia Pro Light" w:cs="Times New Roman"/>
          <w:sz w:val="24"/>
          <w:szCs w:val="24"/>
        </w:rPr>
        <w:t>terapeutické praxe dobře vím, že rituál může integrovat zdravým způsobem vytěsněné složky</w:t>
      </w:r>
      <w:r w:rsidR="00BB562C" w:rsidRPr="00537C9D">
        <w:rPr>
          <w:rFonts w:ascii="Georgia Pro Light" w:hAnsi="Georgia Pro Light" w:cs="Times New Roman"/>
          <w:sz w:val="24"/>
          <w:szCs w:val="24"/>
        </w:rPr>
        <w:t xml:space="preserve"> našeho života</w:t>
      </w:r>
      <w:r w:rsidR="000F09E3" w:rsidRPr="00537C9D">
        <w:rPr>
          <w:rFonts w:ascii="Georgia Pro Light" w:hAnsi="Georgia Pro Light" w:cs="Times New Roman"/>
          <w:sz w:val="24"/>
          <w:szCs w:val="24"/>
        </w:rPr>
        <w:t>.</w:t>
      </w:r>
      <w:r w:rsidR="00F07659" w:rsidRPr="00537C9D">
        <w:rPr>
          <w:rFonts w:ascii="Georgia Pro Light" w:hAnsi="Georgia Pro Light" w:cs="Times New Roman"/>
          <w:sz w:val="24"/>
          <w:szCs w:val="24"/>
        </w:rPr>
        <w:t xml:space="preserve"> Naše kultura pak přímo strádá nedostatečným rituálním zpracováním jakýchkoliv přechodových událostí v našem životě. Umění se v tomto směru může stát jednou z domén, z níž se může šířit vědomí této uzdravující dynamiky.</w:t>
      </w:r>
      <w:r w:rsidR="000F09E3" w:rsidRPr="00537C9D">
        <w:rPr>
          <w:rFonts w:ascii="Georgia Pro Light" w:hAnsi="Georgia Pro Light" w:cs="Times New Roman"/>
          <w:sz w:val="24"/>
          <w:szCs w:val="24"/>
        </w:rPr>
        <w:t xml:space="preserve"> </w:t>
      </w:r>
    </w:p>
    <w:p w14:paraId="5B49B707" w14:textId="280653B5" w:rsidR="00BB562C" w:rsidRPr="00537C9D" w:rsidRDefault="000F09E3" w:rsidP="00F64819">
      <w:pPr>
        <w:jc w:val="both"/>
        <w:rPr>
          <w:rFonts w:ascii="Georgia Pro Light" w:hAnsi="Georgia Pro Light" w:cs="Times New Roman"/>
          <w:sz w:val="24"/>
          <w:szCs w:val="24"/>
        </w:rPr>
      </w:pPr>
      <w:r w:rsidRPr="00537C9D">
        <w:rPr>
          <w:rFonts w:ascii="Georgia Pro Light" w:hAnsi="Georgia Pro Light" w:cs="Times New Roman"/>
          <w:sz w:val="24"/>
          <w:szCs w:val="24"/>
        </w:rPr>
        <w:t xml:space="preserve">Z této perspektivy pokládám diplomovou práci </w:t>
      </w:r>
      <w:r w:rsidR="00371FF8">
        <w:rPr>
          <w:rFonts w:ascii="Georgia Pro Light" w:hAnsi="Georgia Pro Light" w:cs="Times New Roman"/>
          <w:sz w:val="24"/>
          <w:szCs w:val="24"/>
        </w:rPr>
        <w:t xml:space="preserve">Jana Matýska </w:t>
      </w:r>
      <w:r w:rsidRPr="00537C9D">
        <w:rPr>
          <w:rFonts w:ascii="Georgia Pro Light" w:hAnsi="Georgia Pro Light" w:cs="Times New Roman"/>
          <w:sz w:val="24"/>
          <w:szCs w:val="24"/>
        </w:rPr>
        <w:t>za léčivé dílo, jehož forma magicky výstižně vyjadřuje jeho nesamozřejmý hlubinný obsah.</w:t>
      </w:r>
      <w:r w:rsidR="00BB562C" w:rsidRPr="00537C9D">
        <w:rPr>
          <w:rFonts w:ascii="Georgia Pro Light" w:hAnsi="Georgia Pro Light" w:cs="Times New Roman"/>
          <w:sz w:val="24"/>
          <w:szCs w:val="24"/>
        </w:rPr>
        <w:t xml:space="preserve"> Oceňuji promyšlené </w:t>
      </w:r>
      <w:r w:rsidR="00F07659" w:rsidRPr="00537C9D">
        <w:rPr>
          <w:rFonts w:ascii="Georgia Pro Light" w:hAnsi="Georgia Pro Light" w:cs="Times New Roman"/>
          <w:sz w:val="24"/>
          <w:szCs w:val="24"/>
        </w:rPr>
        <w:t xml:space="preserve">a </w:t>
      </w:r>
      <w:proofErr w:type="spellStart"/>
      <w:r w:rsidR="00F07659" w:rsidRPr="00537C9D">
        <w:rPr>
          <w:rFonts w:ascii="Georgia Pro Light" w:hAnsi="Georgia Pro Light" w:cs="Times New Roman"/>
          <w:sz w:val="24"/>
          <w:szCs w:val="24"/>
        </w:rPr>
        <w:t>promeditované</w:t>
      </w:r>
      <w:proofErr w:type="spellEnd"/>
      <w:r w:rsidR="00F07659" w:rsidRPr="00537C9D">
        <w:rPr>
          <w:rFonts w:ascii="Georgia Pro Light" w:hAnsi="Georgia Pro Light" w:cs="Times New Roman"/>
          <w:sz w:val="24"/>
          <w:szCs w:val="24"/>
        </w:rPr>
        <w:t xml:space="preserve"> podloží</w:t>
      </w:r>
      <w:r w:rsidR="00BB562C" w:rsidRPr="00537C9D">
        <w:rPr>
          <w:rFonts w:ascii="Georgia Pro Light" w:hAnsi="Georgia Pro Light" w:cs="Times New Roman"/>
          <w:sz w:val="24"/>
          <w:szCs w:val="24"/>
        </w:rPr>
        <w:t xml:space="preserve"> tohoto aktu i jeho vizuální manifestaci.</w:t>
      </w:r>
      <w:r w:rsidR="00F07659" w:rsidRPr="00537C9D">
        <w:rPr>
          <w:rFonts w:ascii="Georgia Pro Light" w:hAnsi="Georgia Pro Light" w:cs="Times New Roman"/>
          <w:sz w:val="24"/>
          <w:szCs w:val="24"/>
        </w:rPr>
        <w:t xml:space="preserve"> A oceňuji, že celek díla i jeho záměr se mi jeví „sexy“.</w:t>
      </w:r>
      <w:r w:rsidR="00BB562C" w:rsidRPr="00537C9D">
        <w:rPr>
          <w:rFonts w:ascii="Georgia Pro Light" w:hAnsi="Georgia Pro Light" w:cs="Times New Roman"/>
          <w:sz w:val="24"/>
          <w:szCs w:val="24"/>
        </w:rPr>
        <w:t xml:space="preserve"> Navrhuji hodnocení – VÝBORNĚ (1).</w:t>
      </w:r>
    </w:p>
    <w:p w14:paraId="661666BF" w14:textId="5F9AE530" w:rsidR="00BB562C" w:rsidRPr="00537C9D" w:rsidRDefault="00BB562C" w:rsidP="00BB562C">
      <w:pPr>
        <w:jc w:val="right"/>
        <w:rPr>
          <w:rFonts w:ascii="Georgia Pro Light" w:hAnsi="Georgia Pro Light" w:cs="Times New Roman"/>
          <w:sz w:val="24"/>
          <w:szCs w:val="24"/>
        </w:rPr>
      </w:pPr>
      <w:r w:rsidRPr="00537C9D">
        <w:rPr>
          <w:rFonts w:ascii="Georgia Pro Light" w:hAnsi="Georgia Pro Light" w:cs="Times New Roman"/>
          <w:sz w:val="24"/>
          <w:szCs w:val="24"/>
        </w:rPr>
        <w:t xml:space="preserve">Adam Borzič, básník a terapeut </w:t>
      </w:r>
    </w:p>
    <w:p w14:paraId="6EADABE4" w14:textId="02FC2902" w:rsidR="00993807" w:rsidRPr="00537C9D" w:rsidRDefault="00EB7EB4" w:rsidP="00F64819">
      <w:pPr>
        <w:jc w:val="both"/>
        <w:rPr>
          <w:rFonts w:ascii="Georgia Pro Light" w:hAnsi="Georgia Pro Light" w:cs="Times New Roman"/>
          <w:sz w:val="24"/>
          <w:szCs w:val="24"/>
        </w:rPr>
      </w:pPr>
      <w:r w:rsidRPr="00537C9D">
        <w:rPr>
          <w:rFonts w:ascii="Georgia Pro Light" w:hAnsi="Georgia Pro Light" w:cs="Times New Roman"/>
          <w:sz w:val="24"/>
          <w:szCs w:val="24"/>
        </w:rPr>
        <w:t xml:space="preserve">  </w:t>
      </w:r>
    </w:p>
    <w:p w14:paraId="28FFA74C" w14:textId="77777777" w:rsidR="00993807" w:rsidRPr="00537C9D" w:rsidRDefault="00993807" w:rsidP="00F64819">
      <w:pPr>
        <w:jc w:val="both"/>
        <w:rPr>
          <w:rFonts w:ascii="Georgia Pro Light" w:hAnsi="Georgia Pro Light" w:cs="Times New Roman"/>
          <w:sz w:val="24"/>
          <w:szCs w:val="24"/>
        </w:rPr>
      </w:pPr>
    </w:p>
    <w:p w14:paraId="254A873D" w14:textId="3732E6C2" w:rsidR="007C460E" w:rsidRPr="00537C9D" w:rsidRDefault="007C460E" w:rsidP="007C460E">
      <w:pPr>
        <w:rPr>
          <w:rFonts w:ascii="Georgia Pro Light" w:hAnsi="Georgia Pro Light" w:cs="Times New Roman"/>
          <w:color w:val="C00000"/>
          <w:sz w:val="28"/>
          <w:szCs w:val="28"/>
        </w:rPr>
      </w:pPr>
    </w:p>
    <w:p w14:paraId="36CB71C6" w14:textId="77777777" w:rsidR="007C460E" w:rsidRPr="00537C9D" w:rsidRDefault="007C460E" w:rsidP="007C460E">
      <w:pPr>
        <w:rPr>
          <w:rFonts w:ascii="Georgia Pro Light" w:hAnsi="Georgia Pro Light" w:cs="Times New Roman"/>
          <w:color w:val="C00000"/>
          <w:sz w:val="28"/>
          <w:szCs w:val="28"/>
        </w:rPr>
      </w:pPr>
    </w:p>
    <w:p w14:paraId="6095144D" w14:textId="77777777" w:rsidR="00AD4B07" w:rsidRPr="00537C9D" w:rsidRDefault="00AD4B07">
      <w:pPr>
        <w:rPr>
          <w:rFonts w:ascii="Georgia Pro Light" w:hAnsi="Georgia Pro Light"/>
        </w:rPr>
      </w:pPr>
    </w:p>
    <w:sectPr w:rsidR="00AD4B07" w:rsidRPr="00537C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 Pro Light">
    <w:charset w:val="00"/>
    <w:family w:val="roman"/>
    <w:pitch w:val="variable"/>
    <w:sig w:usb0="80000287" w:usb1="0000004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60E"/>
    <w:rsid w:val="000F09E3"/>
    <w:rsid w:val="00371FF8"/>
    <w:rsid w:val="00537C9D"/>
    <w:rsid w:val="007C460E"/>
    <w:rsid w:val="00993807"/>
    <w:rsid w:val="009C00A7"/>
    <w:rsid w:val="00AD4B07"/>
    <w:rsid w:val="00BB562C"/>
    <w:rsid w:val="00DE74B8"/>
    <w:rsid w:val="00EB7EB4"/>
    <w:rsid w:val="00F07659"/>
    <w:rsid w:val="00F64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91C64"/>
  <w15:chartTrackingRefBased/>
  <w15:docId w15:val="{3DD9BCD7-8E06-406F-990E-943BD1950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nadpis">
    <w:name w:val="Subtitle"/>
    <w:basedOn w:val="Normln"/>
    <w:next w:val="Normln"/>
    <w:link w:val="PodnadpisChar"/>
    <w:uiPriority w:val="11"/>
    <w:qFormat/>
    <w:rsid w:val="007C460E"/>
    <w:pPr>
      <w:spacing w:line="25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7C460E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38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861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Borzič</dc:creator>
  <cp:keywords/>
  <dc:description/>
  <cp:lastModifiedBy>Adam Borzič</cp:lastModifiedBy>
  <cp:revision>3</cp:revision>
  <dcterms:created xsi:type="dcterms:W3CDTF">2021-08-30T17:44:00Z</dcterms:created>
  <dcterms:modified xsi:type="dcterms:W3CDTF">2021-08-30T19:42:00Z</dcterms:modified>
</cp:coreProperties>
</file>