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DCBC" w14:textId="6ADE6EFD" w:rsidR="001C36A9" w:rsidRDefault="003F46D6" w:rsidP="4F2CBD56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Matouš Kučera</w:t>
      </w:r>
      <w:r w:rsidR="00C45B21">
        <w:rPr>
          <w:rFonts w:ascii="Arial" w:eastAsia="Arial" w:hAnsi="Arial"/>
          <w:b/>
          <w:bCs/>
          <w:sz w:val="22"/>
          <w:szCs w:val="22"/>
        </w:rPr>
        <w:t xml:space="preserve"> 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>– hodnocení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Diplom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LS 202</w:t>
      </w:r>
      <w:r w:rsidR="00353D40">
        <w:rPr>
          <w:rFonts w:ascii="Arial" w:eastAsia="Arial" w:hAnsi="Arial"/>
          <w:b/>
          <w:bCs/>
          <w:sz w:val="22"/>
          <w:szCs w:val="22"/>
        </w:rPr>
        <w:t>6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</w:t>
      </w:r>
      <w:r>
        <w:rPr>
          <w:rFonts w:ascii="Arial" w:eastAsia="Arial" w:hAnsi="Arial"/>
          <w:b/>
          <w:bCs/>
          <w:sz w:val="22"/>
          <w:szCs w:val="22"/>
        </w:rPr>
        <w:t xml:space="preserve">Care </w:t>
      </w:r>
      <w:proofErr w:type="spellStart"/>
      <w:r>
        <w:rPr>
          <w:rFonts w:ascii="Arial" w:eastAsia="Arial" w:hAnsi="Arial"/>
          <w:b/>
          <w:bCs/>
          <w:sz w:val="22"/>
          <w:szCs w:val="22"/>
        </w:rPr>
        <w:t>Thru</w:t>
      </w:r>
      <w:proofErr w:type="spellEnd"/>
      <w:r w:rsidR="0030385F">
        <w:rPr>
          <w:rFonts w:ascii="Arial" w:eastAsia="Arial" w:hAnsi="Arial"/>
          <w:b/>
          <w:bCs/>
          <w:sz w:val="22"/>
          <w:szCs w:val="22"/>
        </w:rPr>
        <w:t xml:space="preserve"> Krč</w:t>
      </w:r>
    </w:p>
    <w:p w14:paraId="672A6659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p w14:paraId="457E346B" w14:textId="2EF3FD04" w:rsidR="00C46BD4" w:rsidRDefault="00C46BD4" w:rsidP="00C46BD4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Zadání</w:t>
      </w:r>
    </w:p>
    <w:p w14:paraId="5E978B12" w14:textId="3285EDF1" w:rsidR="00593DAE" w:rsidRDefault="003F46D6" w:rsidP="00C46BD4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Projekt navrhuje porodní místo jako staronovou oázu, navázanou na Krčský potok a Krčský les, rybníky, a na severní městskou zástavbu. Zásah </w:t>
      </w:r>
      <w:r w:rsidR="00CE3754">
        <w:rPr>
          <w:rFonts w:ascii="Arial" w:eastAsia="Arial" w:hAnsi="Arial"/>
          <w:sz w:val="22"/>
          <w:szCs w:val="22"/>
        </w:rPr>
        <w:t>bude</w:t>
      </w:r>
      <w:r>
        <w:rPr>
          <w:rFonts w:ascii="Arial" w:eastAsia="Arial" w:hAnsi="Arial"/>
          <w:sz w:val="22"/>
          <w:szCs w:val="22"/>
        </w:rPr>
        <w:t xml:space="preserve"> směs </w:t>
      </w:r>
      <w:proofErr w:type="spellStart"/>
      <w:r>
        <w:rPr>
          <w:rFonts w:ascii="Arial" w:eastAsia="Arial" w:hAnsi="Arial"/>
          <w:sz w:val="22"/>
          <w:szCs w:val="22"/>
        </w:rPr>
        <w:t>ReUse</w:t>
      </w:r>
      <w:proofErr w:type="spellEnd"/>
      <w:r>
        <w:rPr>
          <w:rFonts w:ascii="Arial" w:eastAsia="Arial" w:hAnsi="Arial"/>
          <w:sz w:val="22"/>
          <w:szCs w:val="22"/>
        </w:rPr>
        <w:t xml:space="preserve"> inženýrských staveb a konstrukcí, transformace pivovaru, likvidace určitých části a dostavba. </w:t>
      </w:r>
    </w:p>
    <w:p w14:paraId="19C9EC61" w14:textId="5A2E159E" w:rsidR="001C36A9" w:rsidRDefault="4F2CBD56" w:rsidP="00C46BD4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Urba</w:t>
      </w:r>
      <w:r w:rsidR="00883D46">
        <w:rPr>
          <w:rFonts w:ascii="Arial" w:eastAsia="Arial" w:hAnsi="Arial"/>
          <w:b/>
          <w:bCs/>
          <w:sz w:val="22"/>
          <w:szCs w:val="22"/>
        </w:rPr>
        <w:t>n</w:t>
      </w:r>
      <w:r w:rsidRPr="4F2CBD56">
        <w:rPr>
          <w:rFonts w:ascii="Arial" w:eastAsia="Arial" w:hAnsi="Arial"/>
          <w:b/>
          <w:bCs/>
          <w:sz w:val="22"/>
          <w:szCs w:val="22"/>
        </w:rPr>
        <w:t>ismus</w:t>
      </w:r>
    </w:p>
    <w:p w14:paraId="6E3FC8AF" w14:textId="58C0BAB3" w:rsidR="00CE3754" w:rsidRDefault="00CE3754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Teoretická část práce</w:t>
      </w:r>
      <w:r>
        <w:rPr>
          <w:rFonts w:ascii="Arial" w:eastAsia="Arial" w:hAnsi="Arial"/>
          <w:sz w:val="22"/>
          <w:szCs w:val="22"/>
        </w:rPr>
        <w:t xml:space="preserve"> a </w:t>
      </w:r>
      <w:r>
        <w:rPr>
          <w:rFonts w:ascii="Aptos" w:eastAsia="Times New Roman" w:hAnsi="Aptos" w:cs="Times New Roman"/>
          <w:color w:val="000000"/>
          <w:kern w:val="0"/>
          <w:lang w:val="de-CZ" w:eastAsia="de-DE" w:bidi="ar-SA"/>
        </w:rPr>
        <w:t>p</w:t>
      </w:r>
      <w:r w:rsidRPr="00ED12B4">
        <w:rPr>
          <w:rFonts w:ascii="Aptos" w:eastAsia="Times New Roman" w:hAnsi="Aptos" w:cs="Times New Roman"/>
          <w:color w:val="000000"/>
          <w:kern w:val="0"/>
          <w:lang w:val="de-CZ" w:eastAsia="de-DE" w:bidi="ar-SA"/>
        </w:rPr>
        <w:t>rozkoumávání progresivního tématu</w:t>
      </w:r>
      <w:r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  <w:szCs w:val="22"/>
        </w:rPr>
        <w:t>jsou</w:t>
      </w:r>
      <w:r>
        <w:rPr>
          <w:rFonts w:ascii="Arial" w:eastAsia="Arial" w:hAnsi="Arial"/>
          <w:sz w:val="22"/>
          <w:szCs w:val="22"/>
        </w:rPr>
        <w:t xml:space="preserve"> velmi sympatická a </w:t>
      </w:r>
      <w:proofErr w:type="spellStart"/>
      <w:r>
        <w:rPr>
          <w:rFonts w:ascii="Arial" w:eastAsia="Arial" w:hAnsi="Arial"/>
          <w:sz w:val="22"/>
          <w:szCs w:val="22"/>
        </w:rPr>
        <w:t>hluboká.</w:t>
      </w:r>
      <w:proofErr w:type="spellEnd"/>
    </w:p>
    <w:p w14:paraId="016B0A8A" w14:textId="1D0003F7" w:rsidR="00477AA7" w:rsidRDefault="00A47644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Projekt </w:t>
      </w:r>
      <w:r w:rsidR="00CE3754">
        <w:rPr>
          <w:rFonts w:ascii="Arial" w:eastAsia="Arial" w:hAnsi="Arial"/>
          <w:sz w:val="22"/>
          <w:szCs w:val="22"/>
        </w:rPr>
        <w:t xml:space="preserve">ale potom </w:t>
      </w:r>
      <w:r>
        <w:rPr>
          <w:rFonts w:ascii="Arial" w:eastAsia="Arial" w:hAnsi="Arial"/>
          <w:sz w:val="22"/>
          <w:szCs w:val="22"/>
        </w:rPr>
        <w:t>navrhuje</w:t>
      </w:r>
      <w:r w:rsidR="00CE3754">
        <w:rPr>
          <w:rFonts w:ascii="Arial" w:eastAsia="Arial" w:hAnsi="Arial"/>
          <w:sz w:val="22"/>
          <w:szCs w:val="22"/>
        </w:rPr>
        <w:t xml:space="preserve"> skoro autonomní</w:t>
      </w:r>
      <w:r>
        <w:rPr>
          <w:rFonts w:ascii="Arial" w:eastAsia="Arial" w:hAnsi="Arial"/>
          <w:sz w:val="22"/>
          <w:szCs w:val="22"/>
        </w:rPr>
        <w:t xml:space="preserve"> „la </w:t>
      </w:r>
      <w:proofErr w:type="spellStart"/>
      <w:r>
        <w:rPr>
          <w:rFonts w:ascii="Arial" w:eastAsia="Arial" w:hAnsi="Arial"/>
          <w:sz w:val="22"/>
          <w:szCs w:val="22"/>
        </w:rPr>
        <w:t>forme</w:t>
      </w:r>
      <w:proofErr w:type="spellEnd"/>
      <w:r>
        <w:rPr>
          <w:rFonts w:ascii="Arial" w:eastAsia="Arial" w:hAnsi="Arial"/>
          <w:sz w:val="22"/>
          <w:szCs w:val="22"/>
        </w:rPr>
        <w:t xml:space="preserve"> forte“, velké měřítko, vysoké haly, hodně světla a transparence, širokou páteř a široké schody. Areálem probíhá velká zaoblená geometrie, která hmotu a cestu usazuje</w:t>
      </w:r>
      <w:r w:rsidR="00CE3754">
        <w:rPr>
          <w:rFonts w:ascii="Arial" w:eastAsia="Arial" w:hAnsi="Arial"/>
          <w:sz w:val="22"/>
          <w:szCs w:val="22"/>
        </w:rPr>
        <w:t xml:space="preserve"> podle logiky dronu</w:t>
      </w:r>
      <w:r>
        <w:rPr>
          <w:rFonts w:ascii="Arial" w:eastAsia="Arial" w:hAnsi="Arial"/>
          <w:sz w:val="22"/>
          <w:szCs w:val="22"/>
        </w:rPr>
        <w:t>.</w:t>
      </w:r>
    </w:p>
    <w:p w14:paraId="68F1781D" w14:textId="4A7C92F1" w:rsidR="00A47644" w:rsidRDefault="00DB4D91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Používá porodní dům tolik venkovního prostoru, tolik vis-à-vis, tolik pohledů do dálky? Jako místo pro akademiky by to asi šlo.</w:t>
      </w:r>
      <w:r w:rsidR="00CE3754">
        <w:rPr>
          <w:rFonts w:ascii="Arial" w:eastAsia="Arial" w:hAnsi="Arial"/>
          <w:sz w:val="22"/>
          <w:szCs w:val="22"/>
        </w:rPr>
        <w:t xml:space="preserve"> Je projekt šetrný k existující zástavbě? </w:t>
      </w:r>
    </w:p>
    <w:p w14:paraId="7A8630CA" w14:textId="570EDF66" w:rsidR="00D00B71" w:rsidRDefault="00D00B71" w:rsidP="4F2CBD56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ED12B4">
        <w:rPr>
          <w:rFonts w:ascii="Arial" w:eastAsia="Arial" w:hAnsi="Arial"/>
          <w:sz w:val="22"/>
          <w:szCs w:val="22"/>
        </w:rPr>
        <w:t>2</w:t>
      </w:r>
      <w:r>
        <w:rPr>
          <w:rFonts w:ascii="Arial" w:eastAsia="Arial" w:hAnsi="Arial"/>
          <w:sz w:val="22"/>
          <w:szCs w:val="22"/>
        </w:rPr>
        <w:tab/>
      </w:r>
      <w:r w:rsidR="00ED12B4">
        <w:rPr>
          <w:rFonts w:ascii="Arial" w:eastAsia="Arial" w:hAnsi="Arial"/>
          <w:sz w:val="22"/>
          <w:szCs w:val="22"/>
        </w:rPr>
        <w:t>2</w:t>
      </w:r>
      <w:r>
        <w:rPr>
          <w:rFonts w:ascii="Arial" w:eastAsia="Arial" w:hAnsi="Arial"/>
          <w:sz w:val="22"/>
          <w:szCs w:val="22"/>
        </w:rPr>
        <w:tab/>
      </w:r>
      <w:r w:rsidR="00ED12B4">
        <w:rPr>
          <w:rFonts w:ascii="Arial" w:eastAsia="Arial" w:hAnsi="Arial"/>
          <w:sz w:val="22"/>
          <w:szCs w:val="22"/>
        </w:rPr>
        <w:t>2</w:t>
      </w:r>
      <w:r w:rsidR="00C46BD4">
        <w:rPr>
          <w:rFonts w:ascii="Arial" w:eastAsia="Arial" w:hAnsi="Arial"/>
          <w:sz w:val="22"/>
          <w:szCs w:val="22"/>
        </w:rPr>
        <w:t xml:space="preserve">  </w:t>
      </w:r>
      <w:r w:rsidR="0095554A">
        <w:rPr>
          <w:rFonts w:ascii="Arial" w:eastAsia="Arial" w:hAnsi="Arial"/>
          <w:sz w:val="22"/>
          <w:szCs w:val="22"/>
        </w:rPr>
        <w:tab/>
      </w:r>
      <w:r w:rsidR="00C46BD4">
        <w:rPr>
          <w:rFonts w:ascii="Arial" w:eastAsia="Arial" w:hAnsi="Arial"/>
          <w:sz w:val="22"/>
          <w:szCs w:val="22"/>
        </w:rPr>
        <w:t>=</w:t>
      </w:r>
      <w:r w:rsidR="0095554A">
        <w:rPr>
          <w:rFonts w:ascii="Arial" w:eastAsia="Arial" w:hAnsi="Arial"/>
          <w:sz w:val="22"/>
          <w:szCs w:val="22"/>
        </w:rPr>
        <w:t xml:space="preserve"> </w:t>
      </w:r>
      <w:r w:rsidR="00ED12B4">
        <w:rPr>
          <w:rFonts w:ascii="Arial" w:eastAsia="Arial" w:hAnsi="Arial"/>
          <w:sz w:val="22"/>
          <w:szCs w:val="22"/>
        </w:rPr>
        <w:t>6</w:t>
      </w:r>
      <w:r w:rsidR="0095554A">
        <w:rPr>
          <w:rFonts w:ascii="Arial" w:eastAsia="Arial" w:hAnsi="Arial"/>
          <w:sz w:val="22"/>
          <w:szCs w:val="22"/>
        </w:rPr>
        <w:t xml:space="preserve">/3 = </w:t>
      </w:r>
      <w:r w:rsidR="00ED12B4">
        <w:rPr>
          <w:rFonts w:ascii="Arial" w:eastAsia="Arial" w:hAnsi="Arial"/>
          <w:sz w:val="22"/>
          <w:szCs w:val="22"/>
        </w:rPr>
        <w:t>2</w:t>
      </w:r>
    </w:p>
    <w:p w14:paraId="5141B36B" w14:textId="1B5A83AC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Architektu</w:t>
      </w:r>
      <w:r w:rsidR="00993F8E">
        <w:rPr>
          <w:rFonts w:ascii="Arial" w:eastAsia="Arial" w:hAnsi="Arial"/>
          <w:b/>
          <w:bCs/>
          <w:sz w:val="22"/>
          <w:szCs w:val="22"/>
        </w:rPr>
        <w:t>r</w:t>
      </w:r>
      <w:r w:rsidR="00A532CD">
        <w:rPr>
          <w:rFonts w:ascii="Arial" w:eastAsia="Arial" w:hAnsi="Arial"/>
          <w:b/>
          <w:bCs/>
          <w:sz w:val="22"/>
          <w:szCs w:val="22"/>
        </w:rPr>
        <w:t>a</w:t>
      </w:r>
    </w:p>
    <w:p w14:paraId="166AF5A0" w14:textId="291E79CB" w:rsidR="00DB4D91" w:rsidRDefault="00DB4D91" w:rsidP="00DB4D91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Rekonstrukce působí zahuštěně</w:t>
      </w:r>
      <w:r w:rsidR="000C576C">
        <w:rPr>
          <w:rFonts w:ascii="Arial" w:eastAsia="Arial" w:hAnsi="Arial"/>
          <w:sz w:val="22"/>
          <w:szCs w:val="22"/>
        </w:rPr>
        <w:t xml:space="preserve"> a chodbově, je ve velkém kontrastu k novým velkorysým částem.</w:t>
      </w:r>
    </w:p>
    <w:p w14:paraId="704AF87D" w14:textId="432475F7" w:rsidR="000C576C" w:rsidRDefault="000C576C" w:rsidP="00DB4D91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Výraz architektury je vázán na jaký kontext?</w:t>
      </w:r>
      <w:r w:rsidR="00CE3754">
        <w:rPr>
          <w:rFonts w:ascii="Arial" w:eastAsia="Arial" w:hAnsi="Arial"/>
          <w:sz w:val="22"/>
          <w:szCs w:val="22"/>
        </w:rPr>
        <w:t xml:space="preserve"> I ten </w:t>
      </w:r>
      <w:proofErr w:type="spellStart"/>
      <w:r w:rsidR="00CE3754">
        <w:rPr>
          <w:rFonts w:ascii="Arial" w:eastAsia="Arial" w:hAnsi="Arial"/>
          <w:sz w:val="22"/>
          <w:szCs w:val="22"/>
        </w:rPr>
        <w:t>ReUse</w:t>
      </w:r>
      <w:proofErr w:type="spellEnd"/>
      <w:r w:rsidR="00CE3754">
        <w:rPr>
          <w:rFonts w:ascii="Arial" w:eastAsia="Arial" w:hAnsi="Arial"/>
          <w:sz w:val="22"/>
          <w:szCs w:val="22"/>
        </w:rPr>
        <w:t xml:space="preserve"> vypadá trošku převálcován Vaším výrazem.</w:t>
      </w:r>
    </w:p>
    <w:p w14:paraId="743C0124" w14:textId="6489C88B" w:rsidR="00883D46" w:rsidRDefault="008B353D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Architektura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1,5</w:t>
      </w:r>
      <w:r>
        <w:rPr>
          <w:rFonts w:ascii="Arial" w:eastAsia="Arial" w:hAnsi="Arial"/>
          <w:sz w:val="22"/>
          <w:szCs w:val="22"/>
        </w:rPr>
        <w:tab/>
        <w:t>2</w:t>
      </w:r>
      <w:r w:rsidR="00ED12B4">
        <w:rPr>
          <w:rFonts w:ascii="Arial" w:eastAsia="Arial" w:hAnsi="Arial"/>
          <w:sz w:val="22"/>
          <w:szCs w:val="22"/>
        </w:rPr>
        <w:t>,5</w:t>
      </w:r>
      <w:r>
        <w:rPr>
          <w:rFonts w:ascii="Arial" w:eastAsia="Arial" w:hAnsi="Arial"/>
          <w:sz w:val="22"/>
          <w:szCs w:val="22"/>
        </w:rPr>
        <w:tab/>
        <w:t xml:space="preserve">2  </w:t>
      </w:r>
      <w:r>
        <w:rPr>
          <w:rFonts w:ascii="Arial" w:eastAsia="Arial" w:hAnsi="Arial"/>
          <w:sz w:val="22"/>
          <w:szCs w:val="22"/>
        </w:rPr>
        <w:tab/>
        <w:t xml:space="preserve">= </w:t>
      </w:r>
      <w:r w:rsidR="00ED12B4">
        <w:rPr>
          <w:rFonts w:ascii="Arial" w:eastAsia="Arial" w:hAnsi="Arial"/>
          <w:sz w:val="22"/>
          <w:szCs w:val="22"/>
        </w:rPr>
        <w:t>6</w:t>
      </w:r>
      <w:r>
        <w:rPr>
          <w:rFonts w:ascii="Arial" w:eastAsia="Arial" w:hAnsi="Arial"/>
          <w:sz w:val="22"/>
          <w:szCs w:val="22"/>
        </w:rPr>
        <w:t xml:space="preserve">/3 = </w:t>
      </w:r>
      <w:r w:rsidR="00ED12B4">
        <w:rPr>
          <w:rFonts w:ascii="Arial" w:eastAsia="Arial" w:hAnsi="Arial"/>
          <w:sz w:val="22"/>
          <w:szCs w:val="22"/>
        </w:rPr>
        <w:t>2</w:t>
      </w:r>
    </w:p>
    <w:p w14:paraId="07FFF8E9" w14:textId="77777777" w:rsidR="006C1D17" w:rsidRDefault="006C1D17" w:rsidP="006C1D17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Utilita</w:t>
      </w:r>
    </w:p>
    <w:p w14:paraId="69984B41" w14:textId="33CF27DD" w:rsidR="006C1D17" w:rsidRDefault="00CE3754" w:rsidP="006C1D17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Jednoduchost ú</w:t>
      </w:r>
      <w:r w:rsidR="000C576C">
        <w:rPr>
          <w:rFonts w:ascii="Arial" w:eastAsia="Arial" w:hAnsi="Arial"/>
          <w:sz w:val="22"/>
          <w:szCs w:val="22"/>
        </w:rPr>
        <w:t>klid</w:t>
      </w:r>
      <w:r>
        <w:rPr>
          <w:rFonts w:ascii="Arial" w:eastAsia="Arial" w:hAnsi="Arial"/>
          <w:sz w:val="22"/>
          <w:szCs w:val="22"/>
        </w:rPr>
        <w:t>u</w:t>
      </w:r>
      <w:r w:rsidR="000C576C">
        <w:rPr>
          <w:rFonts w:ascii="Arial" w:eastAsia="Arial" w:hAnsi="Arial"/>
          <w:sz w:val="22"/>
          <w:szCs w:val="22"/>
        </w:rPr>
        <w:t xml:space="preserve">, krátká distribuce a rychle vnitřní zásobování vedou ve zdravotnictví k maximálně kompaktním hmotám. V lůžkové části se chodba chápe jako pobytový prostor s automaty Jako by někde  sesterny a kontroly byly daleko od lůžek? </w:t>
      </w:r>
    </w:p>
    <w:p w14:paraId="01FCC5DC" w14:textId="05E1D4D0" w:rsidR="006C1D17" w:rsidRDefault="006C1D17" w:rsidP="006C1D17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Utilita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>
        <w:tab/>
      </w:r>
      <w:r w:rsidR="00ED12B4">
        <w:rPr>
          <w:rFonts w:ascii="Arial" w:eastAsia="Arial" w:hAnsi="Arial"/>
          <w:sz w:val="22"/>
          <w:szCs w:val="22"/>
        </w:rPr>
        <w:t>1,5</w:t>
      </w:r>
      <w:r>
        <w:rPr>
          <w:rFonts w:ascii="Arial" w:eastAsia="Arial" w:hAnsi="Arial"/>
          <w:sz w:val="22"/>
          <w:szCs w:val="22"/>
        </w:rPr>
        <w:tab/>
        <w:t>2</w:t>
      </w:r>
      <w:r w:rsidR="00ED12B4">
        <w:rPr>
          <w:rFonts w:ascii="Arial" w:eastAsia="Arial" w:hAnsi="Arial"/>
          <w:sz w:val="22"/>
          <w:szCs w:val="22"/>
        </w:rPr>
        <w:t>,5</w:t>
      </w:r>
      <w:r>
        <w:rPr>
          <w:rFonts w:ascii="Arial" w:eastAsia="Arial" w:hAnsi="Arial"/>
          <w:sz w:val="22"/>
          <w:szCs w:val="22"/>
        </w:rPr>
        <w:tab/>
        <w:t xml:space="preserve">2  </w:t>
      </w:r>
      <w:r>
        <w:rPr>
          <w:rFonts w:ascii="Arial" w:eastAsia="Arial" w:hAnsi="Arial"/>
          <w:sz w:val="22"/>
          <w:szCs w:val="22"/>
        </w:rPr>
        <w:tab/>
        <w:t xml:space="preserve">= 6/3 = </w:t>
      </w:r>
      <w:r w:rsidR="00ED12B4">
        <w:rPr>
          <w:rFonts w:ascii="Arial" w:eastAsia="Arial" w:hAnsi="Arial"/>
          <w:sz w:val="22"/>
          <w:szCs w:val="22"/>
        </w:rPr>
        <w:t>2</w:t>
      </w:r>
    </w:p>
    <w:p w14:paraId="5909CA45" w14:textId="4E25A34C" w:rsidR="0BBE53A1" w:rsidRDefault="0BBE53A1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b/>
          <w:bCs/>
          <w:sz w:val="22"/>
          <w:szCs w:val="22"/>
        </w:rPr>
        <w:t>Odevzdání</w:t>
      </w:r>
    </w:p>
    <w:p w14:paraId="54BF1C34" w14:textId="12EBEA26" w:rsidR="00804726" w:rsidRPr="0030385F" w:rsidRDefault="00CE3754" w:rsidP="00382424">
      <w:pPr>
        <w:rPr>
          <w:rFonts w:ascii="Arial" w:eastAsia="Arial" w:hAnsi="Arial"/>
          <w:bCs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Přechod přes dálnici i p</w:t>
      </w:r>
      <w:r w:rsidR="00C0788E">
        <w:rPr>
          <w:rFonts w:ascii="Arial" w:eastAsia="Arial" w:hAnsi="Arial"/>
          <w:sz w:val="22"/>
          <w:szCs w:val="22"/>
        </w:rPr>
        <w:t>o</w:t>
      </w:r>
      <w:r>
        <w:rPr>
          <w:rFonts w:ascii="Arial" w:eastAsia="Arial" w:hAnsi="Arial"/>
          <w:sz w:val="22"/>
          <w:szCs w:val="22"/>
        </w:rPr>
        <w:t xml:space="preserve">hled od dálnice ukazují </w:t>
      </w:r>
      <w:r w:rsidR="00C0788E">
        <w:rPr>
          <w:rFonts w:ascii="Arial" w:eastAsia="Arial" w:hAnsi="Arial"/>
          <w:sz w:val="22"/>
          <w:szCs w:val="22"/>
        </w:rPr>
        <w:t>moc architektury, o</w:t>
      </w:r>
      <w:r w:rsidR="00C0788E">
        <w:rPr>
          <w:rFonts w:ascii="Arial" w:eastAsia="Arial" w:hAnsi="Arial"/>
          <w:sz w:val="22"/>
          <w:szCs w:val="22"/>
        </w:rPr>
        <w:t>brazy všude posilují velikost místa</w:t>
      </w:r>
      <w:r w:rsidR="00C0788E">
        <w:rPr>
          <w:rFonts w:ascii="Arial" w:eastAsia="Arial" w:hAnsi="Arial"/>
          <w:sz w:val="22"/>
          <w:szCs w:val="22"/>
        </w:rPr>
        <w:t>.</w:t>
      </w:r>
      <w:r>
        <w:rPr>
          <w:rFonts w:ascii="Arial" w:eastAsia="Arial" w:hAnsi="Arial"/>
          <w:sz w:val="22"/>
          <w:szCs w:val="22"/>
        </w:rPr>
        <w:t xml:space="preserve"> </w:t>
      </w:r>
      <w:r w:rsidR="00C0788E">
        <w:rPr>
          <w:rFonts w:ascii="Arial" w:eastAsia="Arial" w:hAnsi="Arial"/>
          <w:sz w:val="22"/>
          <w:szCs w:val="22"/>
        </w:rPr>
        <w:t xml:space="preserve"> Velmi přesvědčivé jsou pohledy do srdce parku. Intimní kout chybí.</w:t>
      </w:r>
      <w:r w:rsidR="00BE7087">
        <w:br/>
      </w:r>
      <w:r w:rsidR="00796B75">
        <w:rPr>
          <w:rFonts w:ascii="Arial" w:eastAsia="Arial" w:hAnsi="Arial"/>
          <w:sz w:val="22"/>
          <w:szCs w:val="22"/>
        </w:rPr>
        <w:t>Odevzdání</w:t>
      </w:r>
      <w:r w:rsidR="00796B75" w:rsidRPr="1FD943FB">
        <w:rPr>
          <w:rFonts w:ascii="Arial" w:eastAsia="Arial" w:hAnsi="Arial"/>
          <w:sz w:val="22"/>
          <w:szCs w:val="22"/>
        </w:rPr>
        <w:t>:</w:t>
      </w:r>
      <w:r w:rsidR="00796B75">
        <w:tab/>
      </w:r>
      <w:r w:rsidR="00796B75">
        <w:tab/>
      </w:r>
      <w:r w:rsidR="007970EA">
        <w:rPr>
          <w:rFonts w:ascii="Arial" w:eastAsia="Arial" w:hAnsi="Arial"/>
          <w:sz w:val="22"/>
          <w:szCs w:val="22"/>
        </w:rPr>
        <w:t>1</w:t>
      </w:r>
      <w:r w:rsidR="0090501B">
        <w:rPr>
          <w:rFonts w:ascii="Arial" w:eastAsia="Arial" w:hAnsi="Arial"/>
          <w:sz w:val="22"/>
          <w:szCs w:val="22"/>
        </w:rPr>
        <w:t>,5</w:t>
      </w:r>
      <w:r w:rsidR="00796B75">
        <w:rPr>
          <w:rFonts w:ascii="Arial" w:eastAsia="Arial" w:hAnsi="Arial"/>
          <w:sz w:val="22"/>
          <w:szCs w:val="22"/>
        </w:rPr>
        <w:tab/>
      </w:r>
      <w:r w:rsidR="00ED12B4">
        <w:rPr>
          <w:rFonts w:ascii="Arial" w:eastAsia="Arial" w:hAnsi="Arial"/>
          <w:sz w:val="22"/>
          <w:szCs w:val="22"/>
        </w:rPr>
        <w:t>1,5</w:t>
      </w:r>
      <w:r w:rsidR="00796B75">
        <w:rPr>
          <w:rFonts w:ascii="Arial" w:eastAsia="Arial" w:hAnsi="Arial"/>
          <w:sz w:val="22"/>
          <w:szCs w:val="22"/>
        </w:rPr>
        <w:tab/>
      </w:r>
      <w:r w:rsidR="00ED12B4">
        <w:rPr>
          <w:rFonts w:ascii="Arial" w:eastAsia="Arial" w:hAnsi="Arial"/>
          <w:sz w:val="22"/>
          <w:szCs w:val="22"/>
        </w:rPr>
        <w:t>1,5</w:t>
      </w:r>
      <w:r w:rsidR="00796B75">
        <w:rPr>
          <w:rFonts w:ascii="Arial" w:eastAsia="Arial" w:hAnsi="Arial"/>
          <w:sz w:val="22"/>
          <w:szCs w:val="22"/>
        </w:rPr>
        <w:t xml:space="preserve">  </w:t>
      </w:r>
      <w:r w:rsidR="00796B75">
        <w:rPr>
          <w:rFonts w:ascii="Arial" w:eastAsia="Arial" w:hAnsi="Arial"/>
          <w:sz w:val="22"/>
          <w:szCs w:val="22"/>
        </w:rPr>
        <w:tab/>
        <w:t xml:space="preserve">= </w:t>
      </w:r>
      <w:r w:rsidR="00E62205">
        <w:rPr>
          <w:rFonts w:ascii="Arial" w:eastAsia="Arial" w:hAnsi="Arial"/>
          <w:sz w:val="22"/>
          <w:szCs w:val="22"/>
        </w:rPr>
        <w:t>4</w:t>
      </w:r>
      <w:r w:rsidR="00ED12B4">
        <w:rPr>
          <w:rFonts w:ascii="Arial" w:eastAsia="Arial" w:hAnsi="Arial"/>
          <w:sz w:val="22"/>
          <w:szCs w:val="22"/>
        </w:rPr>
        <w:t>,5</w:t>
      </w:r>
      <w:r w:rsidR="00796B75">
        <w:rPr>
          <w:rFonts w:ascii="Arial" w:eastAsia="Arial" w:hAnsi="Arial"/>
          <w:sz w:val="22"/>
          <w:szCs w:val="22"/>
        </w:rPr>
        <w:t>/3 = 1</w:t>
      </w:r>
      <w:r w:rsidR="00055C3E">
        <w:rPr>
          <w:rFonts w:ascii="Arial" w:eastAsia="Arial" w:hAnsi="Arial"/>
          <w:sz w:val="22"/>
          <w:szCs w:val="22"/>
        </w:rPr>
        <w:t>,</w:t>
      </w:r>
      <w:r w:rsidR="00ED12B4">
        <w:rPr>
          <w:rFonts w:ascii="Arial" w:eastAsia="Arial" w:hAnsi="Arial"/>
          <w:sz w:val="22"/>
          <w:szCs w:val="22"/>
        </w:rPr>
        <w:t>5</w:t>
      </w:r>
    </w:p>
    <w:p w14:paraId="2D5487C9" w14:textId="6A9B99F5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4A21640D" w14:textId="2AC9D7FD" w:rsidR="00ED12B4" w:rsidRPr="00ED12B4" w:rsidRDefault="00ED12B4" w:rsidP="00ED12B4">
      <w:pPr>
        <w:suppressAutoHyphens w:val="0"/>
        <w:rPr>
          <w:rFonts w:ascii="Aptos" w:eastAsia="Times New Roman" w:hAnsi="Aptos" w:cs="Times New Roman"/>
          <w:color w:val="000000"/>
          <w:kern w:val="0"/>
          <w:sz w:val="22"/>
          <w:szCs w:val="22"/>
          <w:lang w:val="de-CZ" w:eastAsia="de-DE" w:bidi="ar-SA"/>
        </w:rPr>
      </w:pPr>
    </w:p>
    <w:p w14:paraId="7CFB49A4" w14:textId="38C3CB36" w:rsidR="74A38B42" w:rsidRDefault="0035698A" w:rsidP="00D47262">
      <w:pPr>
        <w:ind w:left="4254" w:firstLine="709"/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V</w:t>
      </w:r>
      <w:r w:rsidR="74A38B42" w:rsidRPr="361BF9C0">
        <w:rPr>
          <w:rFonts w:ascii="Arial" w:eastAsia="Arial" w:hAnsi="Arial"/>
          <w:sz w:val="22"/>
          <w:szCs w:val="22"/>
        </w:rPr>
        <w:t>áha</w:t>
      </w:r>
      <w:r>
        <w:rPr>
          <w:rFonts w:ascii="Arial" w:eastAsia="Arial" w:hAnsi="Arial"/>
          <w:sz w:val="22"/>
          <w:szCs w:val="22"/>
        </w:rPr>
        <w:t xml:space="preserve"> 1/</w:t>
      </w:r>
      <w:r w:rsidR="00796B75">
        <w:rPr>
          <w:rFonts w:ascii="Arial" w:eastAsia="Arial" w:hAnsi="Arial"/>
          <w:sz w:val="22"/>
          <w:szCs w:val="22"/>
        </w:rPr>
        <w:t>7</w:t>
      </w:r>
    </w:p>
    <w:p w14:paraId="1B6624F3" w14:textId="77D3D236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ED12B4">
        <w:rPr>
          <w:rFonts w:ascii="Arial" w:eastAsia="Arial" w:hAnsi="Arial"/>
          <w:sz w:val="22"/>
          <w:szCs w:val="22"/>
        </w:rPr>
        <w:t>2</w:t>
      </w:r>
      <w:r w:rsidR="00D00B71">
        <w:rPr>
          <w:rFonts w:ascii="Arial" w:eastAsia="Arial" w:hAnsi="Arial"/>
          <w:sz w:val="22"/>
          <w:szCs w:val="22"/>
        </w:rPr>
        <w:tab/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77328120" w:rsidRPr="1FD943FB">
        <w:rPr>
          <w:rFonts w:ascii="Arial" w:eastAsia="Arial" w:hAnsi="Arial"/>
          <w:sz w:val="22"/>
          <w:szCs w:val="22"/>
        </w:rPr>
        <w:t>3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7153122C" w14:textId="39D5B8D0" w:rsidR="538004D3" w:rsidRDefault="538004D3" w:rsidP="361BF9C0">
      <w:pPr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Architektura:</w:t>
      </w:r>
      <w:r>
        <w:tab/>
      </w:r>
      <w:r>
        <w:tab/>
      </w:r>
      <w:r w:rsidR="00ED12B4">
        <w:rPr>
          <w:rFonts w:ascii="Arial" w:eastAsia="Arial" w:hAnsi="Arial"/>
          <w:sz w:val="22"/>
          <w:szCs w:val="22"/>
        </w:rPr>
        <w:t>2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2</w:t>
      </w:r>
      <w:r w:rsidR="2B759D77" w:rsidRPr="361BF9C0">
        <w:rPr>
          <w:rFonts w:ascii="Arial" w:eastAsia="Arial" w:hAnsi="Arial"/>
          <w:sz w:val="22"/>
          <w:szCs w:val="22"/>
        </w:rPr>
        <w:t>x</w:t>
      </w:r>
    </w:p>
    <w:p w14:paraId="779755AC" w14:textId="78C614E5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Utilita:</w:t>
      </w:r>
      <w:r>
        <w:tab/>
      </w:r>
      <w:r>
        <w:tab/>
      </w:r>
      <w:r>
        <w:tab/>
      </w:r>
      <w:r w:rsidR="00ED12B4">
        <w:rPr>
          <w:rFonts w:ascii="Arial" w:eastAsia="Arial" w:hAnsi="Arial"/>
          <w:sz w:val="22"/>
          <w:szCs w:val="22"/>
        </w:rPr>
        <w:t>2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1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25010DE0" w14:textId="09D609A7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Odevzdání:</w:t>
      </w:r>
      <w:r>
        <w:tab/>
      </w:r>
      <w:r>
        <w:tab/>
      </w:r>
      <w:r w:rsidR="00796B75">
        <w:rPr>
          <w:rFonts w:ascii="Arial" w:eastAsia="Arial" w:hAnsi="Arial"/>
          <w:sz w:val="22"/>
          <w:szCs w:val="22"/>
        </w:rPr>
        <w:t>1</w:t>
      </w:r>
      <w:r w:rsidR="0050649F">
        <w:rPr>
          <w:rFonts w:ascii="Arial" w:eastAsia="Arial" w:hAnsi="Arial"/>
          <w:sz w:val="22"/>
          <w:szCs w:val="22"/>
        </w:rPr>
        <w:t>,</w:t>
      </w:r>
      <w:r w:rsidR="00ED12B4">
        <w:rPr>
          <w:rFonts w:ascii="Arial" w:eastAsia="Arial" w:hAnsi="Arial"/>
          <w:sz w:val="22"/>
          <w:szCs w:val="22"/>
        </w:rPr>
        <w:t>5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 w:rsidR="00D00B71">
        <w:tab/>
      </w:r>
      <w:r w:rsidR="00D00B71">
        <w:tab/>
      </w:r>
      <w:r w:rsidR="3045C133" w:rsidRPr="1FD943FB">
        <w:rPr>
          <w:rFonts w:ascii="Arial" w:eastAsia="Arial" w:hAnsi="Arial"/>
          <w:sz w:val="22"/>
          <w:szCs w:val="22"/>
        </w:rPr>
        <w:t>1</w:t>
      </w:r>
      <w:r w:rsidR="38EA1AF4" w:rsidRPr="1FD943FB">
        <w:rPr>
          <w:rFonts w:ascii="Arial" w:eastAsia="Arial" w:hAnsi="Arial"/>
          <w:sz w:val="22"/>
          <w:szCs w:val="22"/>
        </w:rPr>
        <w:t>x</w:t>
      </w:r>
    </w:p>
    <w:p w14:paraId="2407639D" w14:textId="3600B0C8" w:rsidR="22B461FE" w:rsidRDefault="22B461FE" w:rsidP="361BF9C0">
      <w:pPr>
        <w:rPr>
          <w:rFonts w:ascii="Arial" w:eastAsia="Arial" w:hAnsi="Arial"/>
          <w:sz w:val="22"/>
          <w:szCs w:val="22"/>
        </w:rPr>
      </w:pPr>
      <w:r>
        <w:tab/>
      </w:r>
      <w:r>
        <w:tab/>
      </w:r>
    </w:p>
    <w:p w14:paraId="57735858" w14:textId="7A1B8A4E" w:rsidR="1FD943FB" w:rsidRDefault="00E2368F" w:rsidP="1FD943FB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Průměr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 w:rsidRPr="1FD943FB">
        <w:rPr>
          <w:rFonts w:ascii="Arial" w:eastAsia="Arial" w:hAnsi="Arial"/>
          <w:b/>
          <w:bCs/>
          <w:sz w:val="22"/>
          <w:szCs w:val="22"/>
        </w:rPr>
        <w:t>1</w:t>
      </w:r>
      <w:r>
        <w:rPr>
          <w:rFonts w:ascii="Arial" w:eastAsia="Arial" w:hAnsi="Arial"/>
          <w:b/>
          <w:bCs/>
          <w:sz w:val="22"/>
          <w:szCs w:val="22"/>
        </w:rPr>
        <w:t>,</w:t>
      </w:r>
      <w:r w:rsidR="00ED12B4">
        <w:rPr>
          <w:rFonts w:ascii="Arial" w:eastAsia="Arial" w:hAnsi="Arial"/>
          <w:b/>
          <w:bCs/>
          <w:sz w:val="22"/>
          <w:szCs w:val="22"/>
        </w:rPr>
        <w:t>93</w:t>
      </w:r>
    </w:p>
    <w:p w14:paraId="251F5382" w14:textId="4DD2D1A6" w:rsidR="73072173" w:rsidRDefault="7307217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Známka:</w:t>
      </w:r>
      <w:r>
        <w:tab/>
      </w:r>
      <w:r>
        <w:tab/>
      </w:r>
      <w:r w:rsidR="00DB389F">
        <w:rPr>
          <w:rFonts w:ascii="Arial" w:eastAsia="Arial" w:hAnsi="Arial"/>
          <w:b/>
          <w:bCs/>
          <w:sz w:val="22"/>
          <w:szCs w:val="22"/>
        </w:rPr>
        <w:t>2</w:t>
      </w:r>
    </w:p>
    <w:p w14:paraId="4B94D5A5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sectPr w:rsidR="001C36A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iberation Serif">
    <w:altName w:val="Times New Roman"/>
    <w:panose1 w:val="020B0604020202020204"/>
    <w:charset w:val="EE"/>
    <w:family w:val="roman"/>
    <w:pitch w:val="variable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015D1"/>
    <w:multiLevelType w:val="hybridMultilevel"/>
    <w:tmpl w:val="97C62DFA"/>
    <w:lvl w:ilvl="0" w:tplc="666A4F46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A1E0A5"/>
    <w:rsid w:val="000137D9"/>
    <w:rsid w:val="00055C3E"/>
    <w:rsid w:val="00060FF3"/>
    <w:rsid w:val="000A7F2B"/>
    <w:rsid w:val="000B12F3"/>
    <w:rsid w:val="000C2A57"/>
    <w:rsid w:val="000C576C"/>
    <w:rsid w:val="000C7B29"/>
    <w:rsid w:val="000D485A"/>
    <w:rsid w:val="000D6984"/>
    <w:rsid w:val="00102143"/>
    <w:rsid w:val="00106A42"/>
    <w:rsid w:val="00135FBD"/>
    <w:rsid w:val="001B042A"/>
    <w:rsid w:val="001C36A9"/>
    <w:rsid w:val="001D0375"/>
    <w:rsid w:val="001D060D"/>
    <w:rsid w:val="001E62C2"/>
    <w:rsid w:val="002203EF"/>
    <w:rsid w:val="00234334"/>
    <w:rsid w:val="00256E84"/>
    <w:rsid w:val="002A6A9A"/>
    <w:rsid w:val="002A76F7"/>
    <w:rsid w:val="0030385F"/>
    <w:rsid w:val="0032641B"/>
    <w:rsid w:val="00353D40"/>
    <w:rsid w:val="0035698A"/>
    <w:rsid w:val="00375B18"/>
    <w:rsid w:val="00377BC9"/>
    <w:rsid w:val="00382424"/>
    <w:rsid w:val="003F46D6"/>
    <w:rsid w:val="004305C1"/>
    <w:rsid w:val="0044031F"/>
    <w:rsid w:val="004768BC"/>
    <w:rsid w:val="00477AA7"/>
    <w:rsid w:val="004A387C"/>
    <w:rsid w:val="004C0A4E"/>
    <w:rsid w:val="004F6569"/>
    <w:rsid w:val="00505D67"/>
    <w:rsid w:val="0050649F"/>
    <w:rsid w:val="005219A7"/>
    <w:rsid w:val="0052214C"/>
    <w:rsid w:val="005651E4"/>
    <w:rsid w:val="00567362"/>
    <w:rsid w:val="005872E0"/>
    <w:rsid w:val="00593DAE"/>
    <w:rsid w:val="00596098"/>
    <w:rsid w:val="006261CE"/>
    <w:rsid w:val="006969B3"/>
    <w:rsid w:val="006B09D1"/>
    <w:rsid w:val="006C1D17"/>
    <w:rsid w:val="00705BA8"/>
    <w:rsid w:val="00724E1D"/>
    <w:rsid w:val="00743E76"/>
    <w:rsid w:val="00753E20"/>
    <w:rsid w:val="00796B75"/>
    <w:rsid w:val="00796E28"/>
    <w:rsid w:val="007970EA"/>
    <w:rsid w:val="007C5F0C"/>
    <w:rsid w:val="00804726"/>
    <w:rsid w:val="00837524"/>
    <w:rsid w:val="00861C50"/>
    <w:rsid w:val="00880A35"/>
    <w:rsid w:val="00883D46"/>
    <w:rsid w:val="00892624"/>
    <w:rsid w:val="008A22D8"/>
    <w:rsid w:val="008B353D"/>
    <w:rsid w:val="008C52A0"/>
    <w:rsid w:val="008D5C7F"/>
    <w:rsid w:val="008D746B"/>
    <w:rsid w:val="009003B6"/>
    <w:rsid w:val="0090501B"/>
    <w:rsid w:val="00924453"/>
    <w:rsid w:val="0095554A"/>
    <w:rsid w:val="00966B56"/>
    <w:rsid w:val="00986C70"/>
    <w:rsid w:val="00987F5F"/>
    <w:rsid w:val="00993F8E"/>
    <w:rsid w:val="00A47644"/>
    <w:rsid w:val="00A532CD"/>
    <w:rsid w:val="00A71BC3"/>
    <w:rsid w:val="00AE37EB"/>
    <w:rsid w:val="00B262BF"/>
    <w:rsid w:val="00B37283"/>
    <w:rsid w:val="00B86E4B"/>
    <w:rsid w:val="00B926DC"/>
    <w:rsid w:val="00B94522"/>
    <w:rsid w:val="00BE7087"/>
    <w:rsid w:val="00C0788E"/>
    <w:rsid w:val="00C45B21"/>
    <w:rsid w:val="00C46BD4"/>
    <w:rsid w:val="00C6397D"/>
    <w:rsid w:val="00C960BC"/>
    <w:rsid w:val="00CA7B69"/>
    <w:rsid w:val="00CC1C2F"/>
    <w:rsid w:val="00CE0F87"/>
    <w:rsid w:val="00CE3754"/>
    <w:rsid w:val="00CF3DCF"/>
    <w:rsid w:val="00D00B71"/>
    <w:rsid w:val="00D26141"/>
    <w:rsid w:val="00D4241D"/>
    <w:rsid w:val="00D47262"/>
    <w:rsid w:val="00DB389F"/>
    <w:rsid w:val="00DB3F8C"/>
    <w:rsid w:val="00DB4D91"/>
    <w:rsid w:val="00DC4378"/>
    <w:rsid w:val="00DD69D6"/>
    <w:rsid w:val="00DE145C"/>
    <w:rsid w:val="00E213A2"/>
    <w:rsid w:val="00E2215C"/>
    <w:rsid w:val="00E2368F"/>
    <w:rsid w:val="00E41217"/>
    <w:rsid w:val="00E43AE7"/>
    <w:rsid w:val="00E51694"/>
    <w:rsid w:val="00E62205"/>
    <w:rsid w:val="00EA156D"/>
    <w:rsid w:val="00EA5514"/>
    <w:rsid w:val="00ED12B4"/>
    <w:rsid w:val="00EE542E"/>
    <w:rsid w:val="00F2565A"/>
    <w:rsid w:val="00F80842"/>
    <w:rsid w:val="00F93EAA"/>
    <w:rsid w:val="00FA19FD"/>
    <w:rsid w:val="00FB4500"/>
    <w:rsid w:val="00FB64BE"/>
    <w:rsid w:val="00FC1276"/>
    <w:rsid w:val="00FC1F0F"/>
    <w:rsid w:val="045BFEA3"/>
    <w:rsid w:val="094BF127"/>
    <w:rsid w:val="0951A0EB"/>
    <w:rsid w:val="0A0951EA"/>
    <w:rsid w:val="0ACB4027"/>
    <w:rsid w:val="0B228586"/>
    <w:rsid w:val="0B51CB4C"/>
    <w:rsid w:val="0B5D1A90"/>
    <w:rsid w:val="0BBE53A1"/>
    <w:rsid w:val="13E8CC07"/>
    <w:rsid w:val="148CEA29"/>
    <w:rsid w:val="15849C68"/>
    <w:rsid w:val="19CD4183"/>
    <w:rsid w:val="1EF32F20"/>
    <w:rsid w:val="1FD55A99"/>
    <w:rsid w:val="1FD943FB"/>
    <w:rsid w:val="216A1999"/>
    <w:rsid w:val="21FB8E4C"/>
    <w:rsid w:val="22B461FE"/>
    <w:rsid w:val="289A818F"/>
    <w:rsid w:val="2928B558"/>
    <w:rsid w:val="293B30FB"/>
    <w:rsid w:val="294A7C83"/>
    <w:rsid w:val="2A5AC0D7"/>
    <w:rsid w:val="2B759D77"/>
    <w:rsid w:val="2BD7BFB9"/>
    <w:rsid w:val="2C0DF4DE"/>
    <w:rsid w:val="2E61B5A5"/>
    <w:rsid w:val="2EFC4192"/>
    <w:rsid w:val="3045C133"/>
    <w:rsid w:val="35235602"/>
    <w:rsid w:val="3562D7F6"/>
    <w:rsid w:val="361BF9C0"/>
    <w:rsid w:val="36A1E0A5"/>
    <w:rsid w:val="38EA1AF4"/>
    <w:rsid w:val="39484E41"/>
    <w:rsid w:val="3A546340"/>
    <w:rsid w:val="3D8F5D06"/>
    <w:rsid w:val="3F4FA4C7"/>
    <w:rsid w:val="4652FF6D"/>
    <w:rsid w:val="49B2328D"/>
    <w:rsid w:val="4A515EAD"/>
    <w:rsid w:val="4BA527B8"/>
    <w:rsid w:val="4F2CBD56"/>
    <w:rsid w:val="538004D3"/>
    <w:rsid w:val="53F5FDDB"/>
    <w:rsid w:val="54002E79"/>
    <w:rsid w:val="5499386F"/>
    <w:rsid w:val="54EC03E6"/>
    <w:rsid w:val="560F2C4E"/>
    <w:rsid w:val="5866EBC8"/>
    <w:rsid w:val="593008D4"/>
    <w:rsid w:val="59DAEDFE"/>
    <w:rsid w:val="59E3E3F0"/>
    <w:rsid w:val="5A1ACD74"/>
    <w:rsid w:val="5B0CB3B1"/>
    <w:rsid w:val="5B75C7DB"/>
    <w:rsid w:val="5EB75513"/>
    <w:rsid w:val="6125D284"/>
    <w:rsid w:val="67CA374C"/>
    <w:rsid w:val="6CA6FB99"/>
    <w:rsid w:val="6DF87E6E"/>
    <w:rsid w:val="71FB8EBF"/>
    <w:rsid w:val="73072173"/>
    <w:rsid w:val="747B8496"/>
    <w:rsid w:val="74A38B42"/>
    <w:rsid w:val="7527BD64"/>
    <w:rsid w:val="77328120"/>
    <w:rsid w:val="7759C0DF"/>
    <w:rsid w:val="7796A3F7"/>
    <w:rsid w:val="79DA81C6"/>
    <w:rsid w:val="7AEAC61A"/>
    <w:rsid w:val="7C869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ECEBCA"/>
  <w15:docId w15:val="{FFA32CDE-0DA8-4A97-9C5E-6ADFE8F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dpis">
    <w:name w:val="Nadpis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35698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25C100B44CA8479D9E1C413E2D5153" ma:contentTypeVersion="13" ma:contentTypeDescription="Vytvoří nový dokument" ma:contentTypeScope="" ma:versionID="24c70e92c730d339a32fdc0f48b41817">
  <xsd:schema xmlns:xsd="http://www.w3.org/2001/XMLSchema" xmlns:xs="http://www.w3.org/2001/XMLSchema" xmlns:p="http://schemas.microsoft.com/office/2006/metadata/properties" xmlns:ns2="ffb537b4-b67b-4a0e-8e2c-0c5f684783f0" xmlns:ns3="1ae9000a-251e-45a0-8e5e-de4ae0f501eb" targetNamespace="http://schemas.microsoft.com/office/2006/metadata/properties" ma:root="true" ma:fieldsID="544ac101b8e5746a830fa8811cbf5143" ns2:_="" ns3:_="">
    <xsd:import namespace="ffb537b4-b67b-4a0e-8e2c-0c5f684783f0"/>
    <xsd:import namespace="1ae9000a-251e-45a0-8e5e-de4ae0f50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37b4-b67b-4a0e-8e2c-0c5f68478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6b65d3ea-0971-4b47-92d7-2077c2970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9000a-251e-45a0-8e5e-de4ae0f501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22a172-0b14-49f9-97ce-d06678d31c1d}" ma:internalName="TaxCatchAll" ma:showField="CatchAllData" ma:web="1ae9000a-251e-45a0-8e5e-de4ae0f50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b537b4-b67b-4a0e-8e2c-0c5f684783f0">
      <Terms xmlns="http://schemas.microsoft.com/office/infopath/2007/PartnerControls"/>
    </lcf76f155ced4ddcb4097134ff3c332f>
    <TaxCatchAll xmlns="1ae9000a-251e-45a0-8e5e-de4ae0f501e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5D39CD-F166-4270-8B9C-41E7A48C7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37b4-b67b-4a0e-8e2c-0c5f684783f0"/>
    <ds:schemaRef ds:uri="1ae9000a-251e-45a0-8e5e-de4ae0f50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E17CB-9F5A-4882-BBBA-1F6169B17A08}">
  <ds:schemaRefs>
    <ds:schemaRef ds:uri="http://schemas.microsoft.com/office/2006/metadata/properties"/>
    <ds:schemaRef ds:uri="http://schemas.microsoft.com/office/infopath/2007/PartnerControls"/>
    <ds:schemaRef ds:uri="ffb537b4-b67b-4a0e-8e2c-0c5f684783f0"/>
    <ds:schemaRef ds:uri="1ae9000a-251e-45a0-8e5e-de4ae0f501eb"/>
  </ds:schemaRefs>
</ds:datastoreItem>
</file>

<file path=customXml/itemProps3.xml><?xml version="1.0" encoding="utf-8"?>
<ds:datastoreItem xmlns:ds="http://schemas.openxmlformats.org/officeDocument/2006/customXml" ds:itemID="{A0553DD4-C4F3-480D-BB3E-AD88C98FED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Miroslav Šik</cp:lastModifiedBy>
  <cp:revision>31</cp:revision>
  <dcterms:created xsi:type="dcterms:W3CDTF">2024-05-25T20:09:00Z</dcterms:created>
  <dcterms:modified xsi:type="dcterms:W3CDTF">2026-06-08T13:55:00Z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0x0101007525C100B44CA8479D9E1C413E2D5153</vt:lpwstr>
  </property>
  <property fmtid="{D5CDD505-2E9C-101B-9397-08002B2CF9AE}" pid="3" name="MediaServiceImageTags">
    <vt:lpwstr/>
  </property>
</Properties>
</file>