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DCBC" w14:textId="0EA5EA81" w:rsidR="001C36A9" w:rsidRDefault="0090501B" w:rsidP="4F2CBD56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Vojtěch Čepelák</w:t>
      </w:r>
      <w:r w:rsidR="00C45B21">
        <w:rPr>
          <w:rFonts w:ascii="Arial" w:eastAsia="Arial" w:hAnsi="Arial"/>
          <w:b/>
          <w:bCs/>
          <w:sz w:val="22"/>
          <w:szCs w:val="22"/>
        </w:rPr>
        <w:t xml:space="preserve"> 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>– hodnocení</w:t>
      </w:r>
      <w:r w:rsidR="0030385F">
        <w:rPr>
          <w:rFonts w:ascii="Arial" w:eastAsia="Arial" w:hAnsi="Arial"/>
          <w:b/>
          <w:bCs/>
          <w:sz w:val="22"/>
          <w:szCs w:val="22"/>
        </w:rPr>
        <w:t xml:space="preserve"> Diplom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LS 202</w:t>
      </w:r>
      <w:r w:rsidR="00353D40">
        <w:rPr>
          <w:rFonts w:ascii="Arial" w:eastAsia="Arial" w:hAnsi="Arial"/>
          <w:b/>
          <w:bCs/>
          <w:sz w:val="22"/>
          <w:szCs w:val="22"/>
        </w:rPr>
        <w:t>6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</w:t>
      </w:r>
      <w:r>
        <w:rPr>
          <w:rFonts w:ascii="Arial" w:eastAsia="Arial" w:hAnsi="Arial"/>
          <w:b/>
          <w:bCs/>
          <w:sz w:val="22"/>
          <w:szCs w:val="22"/>
        </w:rPr>
        <w:t xml:space="preserve">Dům and </w:t>
      </w:r>
      <w:proofErr w:type="spellStart"/>
      <w:r>
        <w:rPr>
          <w:rFonts w:ascii="Arial" w:eastAsia="Arial" w:hAnsi="Arial"/>
          <w:b/>
          <w:bCs/>
          <w:sz w:val="22"/>
          <w:szCs w:val="22"/>
        </w:rPr>
        <w:t>Bloom</w:t>
      </w:r>
      <w:proofErr w:type="spellEnd"/>
      <w:r w:rsidR="0030385F">
        <w:rPr>
          <w:rFonts w:ascii="Arial" w:eastAsia="Arial" w:hAnsi="Arial"/>
          <w:b/>
          <w:bCs/>
          <w:sz w:val="22"/>
          <w:szCs w:val="22"/>
        </w:rPr>
        <w:t xml:space="preserve"> Krč</w:t>
      </w:r>
    </w:p>
    <w:p w14:paraId="672A6659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p w14:paraId="457E346B" w14:textId="2EF3FD04" w:rsidR="00C46BD4" w:rsidRDefault="00C46BD4" w:rsidP="00C46BD4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Zadání</w:t>
      </w:r>
    </w:p>
    <w:p w14:paraId="5E978B12" w14:textId="1A6D049B" w:rsidR="00593DAE" w:rsidRDefault="00DE145C" w:rsidP="00C46BD4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Pomocí </w:t>
      </w:r>
      <w:r w:rsidR="00593DAE">
        <w:rPr>
          <w:rFonts w:ascii="Arial" w:eastAsia="Arial" w:hAnsi="Arial"/>
          <w:sz w:val="22"/>
          <w:szCs w:val="22"/>
        </w:rPr>
        <w:t>velkorysého podchodu, pomocí atraktivní filigránové osady a pomocí specifické komunitní funkc</w:t>
      </w:r>
      <w:r w:rsidR="00883D46">
        <w:rPr>
          <w:rFonts w:ascii="Arial" w:eastAsia="Arial" w:hAnsi="Arial"/>
          <w:sz w:val="22"/>
          <w:szCs w:val="22"/>
        </w:rPr>
        <w:t>e</w:t>
      </w:r>
      <w:r>
        <w:rPr>
          <w:rFonts w:ascii="Arial" w:eastAsia="Arial" w:hAnsi="Arial"/>
          <w:sz w:val="22"/>
          <w:szCs w:val="22"/>
        </w:rPr>
        <w:t xml:space="preserve"> </w:t>
      </w:r>
      <w:r w:rsidR="00593DAE">
        <w:rPr>
          <w:rFonts w:ascii="Arial" w:eastAsia="Arial" w:hAnsi="Arial"/>
          <w:sz w:val="22"/>
          <w:szCs w:val="22"/>
        </w:rPr>
        <w:t>spojuje</w:t>
      </w:r>
      <w:r>
        <w:rPr>
          <w:rFonts w:ascii="Arial" w:eastAsia="Arial" w:hAnsi="Arial"/>
          <w:sz w:val="22"/>
          <w:szCs w:val="22"/>
        </w:rPr>
        <w:t xml:space="preserve"> p</w:t>
      </w:r>
      <w:r w:rsidR="00C46BD4">
        <w:rPr>
          <w:rFonts w:ascii="Arial" w:eastAsia="Arial" w:hAnsi="Arial"/>
          <w:sz w:val="22"/>
          <w:szCs w:val="22"/>
        </w:rPr>
        <w:t>rojekt</w:t>
      </w:r>
      <w:r w:rsidR="00593DAE">
        <w:rPr>
          <w:rFonts w:ascii="Arial" w:eastAsia="Arial" w:hAnsi="Arial"/>
          <w:sz w:val="22"/>
          <w:szCs w:val="22"/>
        </w:rPr>
        <w:t xml:space="preserve"> </w:t>
      </w:r>
      <w:r w:rsidR="00C46BD4">
        <w:rPr>
          <w:rFonts w:ascii="Arial" w:eastAsia="Arial" w:hAnsi="Arial"/>
          <w:sz w:val="22"/>
          <w:szCs w:val="22"/>
        </w:rPr>
        <w:t xml:space="preserve"> </w:t>
      </w:r>
      <w:r>
        <w:rPr>
          <w:rFonts w:ascii="Arial" w:eastAsia="Arial" w:hAnsi="Arial"/>
          <w:sz w:val="22"/>
          <w:szCs w:val="22"/>
        </w:rPr>
        <w:t>městskou čtvrť s</w:t>
      </w:r>
      <w:r w:rsidR="00593DAE">
        <w:rPr>
          <w:rFonts w:ascii="Arial" w:eastAsia="Arial" w:hAnsi="Arial"/>
          <w:sz w:val="22"/>
          <w:szCs w:val="22"/>
        </w:rPr>
        <w:t> </w:t>
      </w:r>
      <w:r>
        <w:rPr>
          <w:rFonts w:ascii="Arial" w:eastAsia="Arial" w:hAnsi="Arial"/>
          <w:sz w:val="22"/>
          <w:szCs w:val="22"/>
        </w:rPr>
        <w:t>Vltavou</w:t>
      </w:r>
      <w:r w:rsidR="00593DAE">
        <w:rPr>
          <w:rFonts w:ascii="Arial" w:eastAsia="Arial" w:hAnsi="Arial"/>
          <w:sz w:val="22"/>
          <w:szCs w:val="22"/>
        </w:rPr>
        <w:t xml:space="preserve">, které </w:t>
      </w:r>
      <w:r w:rsidR="00883D46">
        <w:rPr>
          <w:rFonts w:ascii="Arial" w:eastAsia="Arial" w:hAnsi="Arial"/>
          <w:sz w:val="22"/>
          <w:szCs w:val="22"/>
        </w:rPr>
        <w:t xml:space="preserve">od sebe odřízly </w:t>
      </w:r>
      <w:r w:rsidR="00593DAE">
        <w:rPr>
          <w:rFonts w:ascii="Arial" w:eastAsia="Arial" w:hAnsi="Arial"/>
          <w:sz w:val="22"/>
          <w:szCs w:val="22"/>
        </w:rPr>
        <w:t>dopravní struktury</w:t>
      </w:r>
      <w:r w:rsidR="00883D46">
        <w:rPr>
          <w:rFonts w:ascii="Arial" w:eastAsia="Arial" w:hAnsi="Arial"/>
          <w:sz w:val="22"/>
          <w:szCs w:val="22"/>
        </w:rPr>
        <w:t xml:space="preserve">, </w:t>
      </w:r>
      <w:r w:rsidR="00593DAE">
        <w:rPr>
          <w:rFonts w:ascii="Arial" w:eastAsia="Arial" w:hAnsi="Arial"/>
          <w:sz w:val="22"/>
          <w:szCs w:val="22"/>
        </w:rPr>
        <w:t>a které</w:t>
      </w:r>
      <w:r>
        <w:rPr>
          <w:rFonts w:ascii="Arial" w:eastAsia="Arial" w:hAnsi="Arial"/>
          <w:sz w:val="22"/>
          <w:szCs w:val="22"/>
        </w:rPr>
        <w:t xml:space="preserve">  </w:t>
      </w:r>
      <w:r w:rsidR="00593DAE">
        <w:rPr>
          <w:rFonts w:ascii="Arial" w:eastAsia="Arial" w:hAnsi="Arial"/>
          <w:sz w:val="22"/>
          <w:szCs w:val="22"/>
        </w:rPr>
        <w:t>stávající  podchod neumí uspokojivě spojit.</w:t>
      </w:r>
    </w:p>
    <w:p w14:paraId="19C9EC61" w14:textId="5A2E159E" w:rsidR="001C36A9" w:rsidRDefault="4F2CBD56" w:rsidP="00C46BD4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Urba</w:t>
      </w:r>
      <w:r w:rsidR="00883D46">
        <w:rPr>
          <w:rFonts w:ascii="Arial" w:eastAsia="Arial" w:hAnsi="Arial"/>
          <w:b/>
          <w:bCs/>
          <w:sz w:val="22"/>
          <w:szCs w:val="22"/>
        </w:rPr>
        <w:t>n</w:t>
      </w:r>
      <w:r w:rsidRPr="4F2CBD56">
        <w:rPr>
          <w:rFonts w:ascii="Arial" w:eastAsia="Arial" w:hAnsi="Arial"/>
          <w:b/>
          <w:bCs/>
          <w:sz w:val="22"/>
          <w:szCs w:val="22"/>
        </w:rPr>
        <w:t>ismus</w:t>
      </w:r>
    </w:p>
    <w:p w14:paraId="016B0A8A" w14:textId="0F581A1F" w:rsidR="00477AA7" w:rsidRDefault="00060FF3" w:rsidP="4F2CBD56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Cílem je vytvořit z</w:t>
      </w:r>
      <w:r w:rsidR="00883D46">
        <w:rPr>
          <w:rFonts w:ascii="Arial" w:eastAsia="Arial" w:hAnsi="Arial"/>
          <w:sz w:val="22"/>
          <w:szCs w:val="22"/>
        </w:rPr>
        <w:t> </w:t>
      </w:r>
      <w:r>
        <w:rPr>
          <w:rFonts w:ascii="Arial" w:eastAsia="Arial" w:hAnsi="Arial"/>
          <w:sz w:val="22"/>
          <w:szCs w:val="22"/>
        </w:rPr>
        <w:t xml:space="preserve"> minimalistického inženýrského podchodu živou, osvětlenou, velkorysou sekvenci jednotlivých nízkých budov, venkovních areálů a průhledů. Obraz městského prostoru </w:t>
      </w:r>
      <w:r w:rsidR="00B926DC">
        <w:rPr>
          <w:rFonts w:ascii="Arial" w:eastAsia="Arial" w:hAnsi="Arial"/>
          <w:sz w:val="22"/>
          <w:szCs w:val="22"/>
        </w:rPr>
        <w:t xml:space="preserve">je Mix, </w:t>
      </w:r>
      <w:r>
        <w:rPr>
          <w:rFonts w:ascii="Arial" w:eastAsia="Arial" w:hAnsi="Arial"/>
          <w:sz w:val="22"/>
          <w:szCs w:val="22"/>
        </w:rPr>
        <w:t xml:space="preserve">skládá  </w:t>
      </w:r>
      <w:r w:rsidR="00B926DC">
        <w:rPr>
          <w:rFonts w:ascii="Arial" w:eastAsia="Arial" w:hAnsi="Arial"/>
          <w:sz w:val="22"/>
          <w:szCs w:val="22"/>
        </w:rPr>
        <w:t xml:space="preserve">pasáž a </w:t>
      </w:r>
      <w:r>
        <w:rPr>
          <w:rFonts w:ascii="Arial" w:eastAsia="Arial" w:hAnsi="Arial"/>
          <w:sz w:val="22"/>
          <w:szCs w:val="22"/>
        </w:rPr>
        <w:t>osad</w:t>
      </w:r>
      <w:r w:rsidR="00B926DC">
        <w:rPr>
          <w:rFonts w:ascii="Arial" w:eastAsia="Arial" w:hAnsi="Arial"/>
          <w:sz w:val="22"/>
          <w:szCs w:val="22"/>
        </w:rPr>
        <w:t>u, staví</w:t>
      </w:r>
      <w:r>
        <w:rPr>
          <w:rFonts w:ascii="Arial" w:eastAsia="Arial" w:hAnsi="Arial"/>
          <w:sz w:val="22"/>
          <w:szCs w:val="22"/>
        </w:rPr>
        <w:t xml:space="preserve"> jednotliv</w:t>
      </w:r>
      <w:r w:rsidR="00B926DC">
        <w:rPr>
          <w:rFonts w:ascii="Arial" w:eastAsia="Arial" w:hAnsi="Arial"/>
          <w:sz w:val="22"/>
          <w:szCs w:val="22"/>
        </w:rPr>
        <w:t>é podobné</w:t>
      </w:r>
      <w:r>
        <w:rPr>
          <w:rFonts w:ascii="Arial" w:eastAsia="Arial" w:hAnsi="Arial"/>
          <w:sz w:val="22"/>
          <w:szCs w:val="22"/>
        </w:rPr>
        <w:t xml:space="preserve"> pavilóny různé velikosti a silné siluety šikmých střech</w:t>
      </w:r>
      <w:r w:rsidR="00B926DC">
        <w:rPr>
          <w:rFonts w:ascii="Arial" w:eastAsia="Arial" w:hAnsi="Arial"/>
          <w:sz w:val="22"/>
          <w:szCs w:val="22"/>
        </w:rPr>
        <w:t xml:space="preserve"> podél pohybu v podchodu. Velká transparence, veřejná funkce zástavby a integrace krajiny hledají </w:t>
      </w:r>
      <w:proofErr w:type="spellStart"/>
      <w:r w:rsidR="00B926DC">
        <w:rPr>
          <w:rFonts w:ascii="Arial" w:eastAsia="Arial" w:hAnsi="Arial"/>
          <w:sz w:val="22"/>
          <w:szCs w:val="22"/>
        </w:rPr>
        <w:t>pobytovost</w:t>
      </w:r>
      <w:proofErr w:type="spellEnd"/>
      <w:r w:rsidR="00B926DC">
        <w:rPr>
          <w:rFonts w:ascii="Arial" w:eastAsia="Arial" w:hAnsi="Arial"/>
          <w:sz w:val="22"/>
          <w:szCs w:val="22"/>
        </w:rPr>
        <w:t xml:space="preserve">, komunitu a </w:t>
      </w:r>
      <w:r w:rsidR="00E41217">
        <w:rPr>
          <w:rFonts w:ascii="Arial" w:eastAsia="Arial" w:hAnsi="Arial"/>
          <w:sz w:val="22"/>
          <w:szCs w:val="22"/>
        </w:rPr>
        <w:t>nekomerčnost.</w:t>
      </w:r>
    </w:p>
    <w:p w14:paraId="7A8630CA" w14:textId="6A6473BC" w:rsidR="00D00B71" w:rsidRDefault="00D00B71" w:rsidP="4F2CBD56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1,5</w:t>
      </w:r>
      <w:r>
        <w:rPr>
          <w:rFonts w:ascii="Arial" w:eastAsia="Arial" w:hAnsi="Arial"/>
          <w:sz w:val="22"/>
          <w:szCs w:val="22"/>
        </w:rPr>
        <w:tab/>
        <w:t>1</w:t>
      </w:r>
      <w:r>
        <w:rPr>
          <w:rFonts w:ascii="Arial" w:eastAsia="Arial" w:hAnsi="Arial"/>
          <w:sz w:val="22"/>
          <w:szCs w:val="22"/>
        </w:rPr>
        <w:tab/>
        <w:t>1</w:t>
      </w:r>
      <w:r w:rsidR="007970EA">
        <w:rPr>
          <w:rFonts w:ascii="Arial" w:eastAsia="Arial" w:hAnsi="Arial"/>
          <w:sz w:val="22"/>
          <w:szCs w:val="22"/>
        </w:rPr>
        <w:t>,5</w:t>
      </w:r>
      <w:r w:rsidR="00C46BD4">
        <w:rPr>
          <w:rFonts w:ascii="Arial" w:eastAsia="Arial" w:hAnsi="Arial"/>
          <w:sz w:val="22"/>
          <w:szCs w:val="22"/>
        </w:rPr>
        <w:t xml:space="preserve">  </w:t>
      </w:r>
      <w:r w:rsidR="0095554A">
        <w:rPr>
          <w:rFonts w:ascii="Arial" w:eastAsia="Arial" w:hAnsi="Arial"/>
          <w:sz w:val="22"/>
          <w:szCs w:val="22"/>
        </w:rPr>
        <w:tab/>
      </w:r>
      <w:r w:rsidR="00C46BD4">
        <w:rPr>
          <w:rFonts w:ascii="Arial" w:eastAsia="Arial" w:hAnsi="Arial"/>
          <w:sz w:val="22"/>
          <w:szCs w:val="22"/>
        </w:rPr>
        <w:t>=</w:t>
      </w:r>
      <w:r w:rsidR="0095554A">
        <w:rPr>
          <w:rFonts w:ascii="Arial" w:eastAsia="Arial" w:hAnsi="Arial"/>
          <w:sz w:val="22"/>
          <w:szCs w:val="22"/>
        </w:rPr>
        <w:t xml:space="preserve"> 4/3 = 1,</w:t>
      </w:r>
      <w:r w:rsidR="007C5F0C">
        <w:rPr>
          <w:rFonts w:ascii="Arial" w:eastAsia="Arial" w:hAnsi="Arial"/>
          <w:sz w:val="22"/>
          <w:szCs w:val="22"/>
        </w:rPr>
        <w:t>33</w:t>
      </w:r>
      <w:r w:rsidR="0095554A">
        <w:rPr>
          <w:rFonts w:ascii="Arial" w:eastAsia="Arial" w:hAnsi="Arial"/>
          <w:sz w:val="22"/>
          <w:szCs w:val="22"/>
        </w:rPr>
        <w:t xml:space="preserve"> </w:t>
      </w:r>
    </w:p>
    <w:p w14:paraId="5141B36B" w14:textId="1B5A83AC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Architektu</w:t>
      </w:r>
      <w:r w:rsidR="00993F8E">
        <w:rPr>
          <w:rFonts w:ascii="Arial" w:eastAsia="Arial" w:hAnsi="Arial"/>
          <w:b/>
          <w:bCs/>
          <w:sz w:val="22"/>
          <w:szCs w:val="22"/>
        </w:rPr>
        <w:t>r</w:t>
      </w:r>
      <w:r w:rsidR="00A532CD">
        <w:rPr>
          <w:rFonts w:ascii="Arial" w:eastAsia="Arial" w:hAnsi="Arial"/>
          <w:b/>
          <w:bCs/>
          <w:sz w:val="22"/>
          <w:szCs w:val="22"/>
        </w:rPr>
        <w:t>a</w:t>
      </w:r>
    </w:p>
    <w:p w14:paraId="5FDF0B57" w14:textId="2E39DAD2" w:rsidR="00883D46" w:rsidRDefault="00B926DC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Ladění architektury</w:t>
      </w:r>
      <w:r w:rsidR="008B353D">
        <w:rPr>
          <w:rFonts w:ascii="Arial" w:eastAsia="Arial" w:hAnsi="Arial"/>
          <w:sz w:val="22"/>
          <w:szCs w:val="22"/>
        </w:rPr>
        <w:t xml:space="preserve">, její hranatost a plochá transparence </w:t>
      </w:r>
      <w:r>
        <w:rPr>
          <w:rFonts w:ascii="Arial" w:eastAsia="Arial" w:hAnsi="Arial"/>
          <w:sz w:val="22"/>
          <w:szCs w:val="22"/>
        </w:rPr>
        <w:t xml:space="preserve">souzní s pozdní modernou 1960tých let, což na </w:t>
      </w:r>
      <w:r w:rsidR="008B353D">
        <w:rPr>
          <w:rFonts w:ascii="Arial" w:eastAsia="Arial" w:hAnsi="Arial"/>
          <w:sz w:val="22"/>
          <w:szCs w:val="22"/>
        </w:rPr>
        <w:t>inženýrské dálnici</w:t>
      </w:r>
      <w:r>
        <w:rPr>
          <w:rFonts w:ascii="Arial" w:eastAsia="Arial" w:hAnsi="Arial"/>
          <w:sz w:val="22"/>
          <w:szCs w:val="22"/>
        </w:rPr>
        <w:t xml:space="preserve"> působí kontextuálně. </w:t>
      </w:r>
      <w:r w:rsidR="00E41217">
        <w:rPr>
          <w:rFonts w:ascii="Arial" w:eastAsia="Arial" w:hAnsi="Arial"/>
          <w:sz w:val="22"/>
          <w:szCs w:val="22"/>
        </w:rPr>
        <w:t xml:space="preserve">Výraz je vysoce propracovaný a současně </w:t>
      </w:r>
      <w:proofErr w:type="spellStart"/>
      <w:r w:rsidR="00E41217">
        <w:rPr>
          <w:rFonts w:ascii="Arial" w:eastAsia="Arial" w:hAnsi="Arial"/>
          <w:sz w:val="22"/>
          <w:szCs w:val="22"/>
        </w:rPr>
        <w:t>filigrání</w:t>
      </w:r>
      <w:proofErr w:type="spellEnd"/>
      <w:r w:rsidR="00E41217">
        <w:rPr>
          <w:rFonts w:ascii="Arial" w:eastAsia="Arial" w:hAnsi="Arial"/>
          <w:sz w:val="22"/>
          <w:szCs w:val="22"/>
        </w:rPr>
        <w:t xml:space="preserve"> </w:t>
      </w:r>
      <w:r w:rsidR="008B353D">
        <w:rPr>
          <w:rFonts w:ascii="Arial" w:eastAsia="Arial" w:hAnsi="Arial"/>
          <w:sz w:val="22"/>
          <w:szCs w:val="22"/>
        </w:rPr>
        <w:t xml:space="preserve">a rozčleněný </w:t>
      </w:r>
      <w:r w:rsidR="00E41217">
        <w:rPr>
          <w:rFonts w:ascii="Arial" w:eastAsia="Arial" w:hAnsi="Arial"/>
          <w:sz w:val="22"/>
          <w:szCs w:val="22"/>
        </w:rPr>
        <w:t xml:space="preserve">s mnoha jemnými detaily. </w:t>
      </w:r>
      <w:r w:rsidR="008B353D">
        <w:rPr>
          <w:rFonts w:ascii="Arial" w:eastAsia="Arial" w:hAnsi="Arial"/>
          <w:sz w:val="22"/>
          <w:szCs w:val="22"/>
        </w:rPr>
        <w:t xml:space="preserve">Velmi dominantní je nebarevnost, tedy střídmá barevnost celku a chybějící plochy pro </w:t>
      </w:r>
      <w:proofErr w:type="spellStart"/>
      <w:r w:rsidR="008B353D">
        <w:rPr>
          <w:rFonts w:ascii="Arial" w:eastAsia="Arial" w:hAnsi="Arial"/>
          <w:sz w:val="22"/>
          <w:szCs w:val="22"/>
        </w:rPr>
        <w:t>info</w:t>
      </w:r>
      <w:proofErr w:type="spellEnd"/>
      <w:r w:rsidR="008B353D">
        <w:rPr>
          <w:rFonts w:ascii="Arial" w:eastAsia="Arial" w:hAnsi="Arial"/>
          <w:sz w:val="22"/>
          <w:szCs w:val="22"/>
        </w:rPr>
        <w:t xml:space="preserve"> a dekor, prvky, kterými </w:t>
      </w:r>
      <w:proofErr w:type="spellStart"/>
      <w:r w:rsidR="008B353D">
        <w:rPr>
          <w:rFonts w:ascii="Arial" w:eastAsia="Arial" w:hAnsi="Arial"/>
          <w:sz w:val="22"/>
          <w:szCs w:val="22"/>
        </w:rPr>
        <w:t>Main</w:t>
      </w:r>
      <w:proofErr w:type="spellEnd"/>
      <w:r w:rsidR="008B353D">
        <w:rPr>
          <w:rFonts w:ascii="Arial" w:eastAsia="Arial" w:hAnsi="Arial"/>
          <w:sz w:val="22"/>
          <w:szCs w:val="22"/>
        </w:rPr>
        <w:t xml:space="preserve"> Stream výrazně participuje na architektuře</w:t>
      </w:r>
      <w:r w:rsidR="006C1D17">
        <w:rPr>
          <w:rFonts w:ascii="Arial" w:eastAsia="Arial" w:hAnsi="Arial"/>
          <w:sz w:val="22"/>
          <w:szCs w:val="22"/>
        </w:rPr>
        <w:t>.</w:t>
      </w:r>
    </w:p>
    <w:p w14:paraId="743C0124" w14:textId="4023ED0A" w:rsidR="00883D46" w:rsidRDefault="008B353D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Architektura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1,5</w:t>
      </w:r>
      <w:r>
        <w:rPr>
          <w:rFonts w:ascii="Arial" w:eastAsia="Arial" w:hAnsi="Arial"/>
          <w:sz w:val="22"/>
          <w:szCs w:val="22"/>
        </w:rPr>
        <w:tab/>
        <w:t>2</w:t>
      </w:r>
      <w:r>
        <w:rPr>
          <w:rFonts w:ascii="Arial" w:eastAsia="Arial" w:hAnsi="Arial"/>
          <w:sz w:val="22"/>
          <w:szCs w:val="22"/>
        </w:rPr>
        <w:tab/>
        <w:t xml:space="preserve">2  </w:t>
      </w:r>
      <w:r>
        <w:rPr>
          <w:rFonts w:ascii="Arial" w:eastAsia="Arial" w:hAnsi="Arial"/>
          <w:sz w:val="22"/>
          <w:szCs w:val="22"/>
        </w:rPr>
        <w:tab/>
        <w:t>= 5,5/3 = 1,83</w:t>
      </w:r>
    </w:p>
    <w:p w14:paraId="07FFF8E9" w14:textId="77777777" w:rsidR="006C1D17" w:rsidRDefault="006C1D17" w:rsidP="006C1D17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Utilita</w:t>
      </w:r>
    </w:p>
    <w:p w14:paraId="69984B41" w14:textId="47FC49CE" w:rsidR="006C1D17" w:rsidRDefault="006C1D17" w:rsidP="006C1D17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Selský rozum by očekával robustnější detaily a povrchy. Celkově projekt nepočítá s vandalizmem a imisemi města. Nabízená velká kombinace různě velkých veřejných, </w:t>
      </w:r>
      <w:proofErr w:type="spellStart"/>
      <w:r>
        <w:rPr>
          <w:rFonts w:ascii="Arial" w:eastAsia="Arial" w:hAnsi="Arial"/>
          <w:sz w:val="22"/>
          <w:szCs w:val="22"/>
        </w:rPr>
        <w:t>poloveřejných</w:t>
      </w:r>
      <w:proofErr w:type="spellEnd"/>
      <w:r>
        <w:rPr>
          <w:rFonts w:ascii="Arial" w:eastAsia="Arial" w:hAnsi="Arial"/>
          <w:sz w:val="22"/>
          <w:szCs w:val="22"/>
        </w:rPr>
        <w:t xml:space="preserve"> a soukromích koutů předpokládají kontrolní provoz , </w:t>
      </w:r>
      <w:proofErr w:type="spellStart"/>
      <w:r>
        <w:rPr>
          <w:rFonts w:ascii="Arial" w:eastAsia="Arial" w:hAnsi="Arial"/>
          <w:sz w:val="22"/>
          <w:szCs w:val="22"/>
        </w:rPr>
        <w:t>closed</w:t>
      </w:r>
      <w:proofErr w:type="spellEnd"/>
      <w:r>
        <w:rPr>
          <w:rFonts w:ascii="Arial" w:eastAsia="Arial" w:hAnsi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/>
          <w:sz w:val="22"/>
          <w:szCs w:val="22"/>
        </w:rPr>
        <w:t>community</w:t>
      </w:r>
      <w:proofErr w:type="spellEnd"/>
      <w:r>
        <w:rPr>
          <w:rFonts w:ascii="Arial" w:eastAsia="Arial" w:hAnsi="Arial"/>
          <w:sz w:val="22"/>
          <w:szCs w:val="22"/>
        </w:rPr>
        <w:t xml:space="preserve"> atd.. Dílny k pronájmu i sklepy vyžadují ve smyslu dlouhodobého užitku až „</w:t>
      </w:r>
      <w:proofErr w:type="spellStart"/>
      <w:r>
        <w:rPr>
          <w:rFonts w:ascii="Arial" w:eastAsia="Arial" w:hAnsi="Arial"/>
          <w:sz w:val="22"/>
          <w:szCs w:val="22"/>
        </w:rPr>
        <w:t>containerové</w:t>
      </w:r>
      <w:proofErr w:type="spellEnd"/>
      <w:r>
        <w:rPr>
          <w:rFonts w:ascii="Arial" w:eastAsia="Arial" w:hAnsi="Arial"/>
          <w:sz w:val="22"/>
          <w:szCs w:val="22"/>
        </w:rPr>
        <w:t>“ detaily, minimální údržbu a jednoduché zásobování.</w:t>
      </w:r>
    </w:p>
    <w:p w14:paraId="01FCC5DC" w14:textId="593F39C6" w:rsidR="006C1D17" w:rsidRDefault="006C1D17" w:rsidP="006C1D17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Utilita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2</w:t>
      </w:r>
      <w:r>
        <w:rPr>
          <w:rFonts w:ascii="Arial" w:eastAsia="Arial" w:hAnsi="Arial"/>
          <w:sz w:val="22"/>
          <w:szCs w:val="22"/>
        </w:rPr>
        <w:tab/>
        <w:t>2</w:t>
      </w:r>
      <w:r>
        <w:rPr>
          <w:rFonts w:ascii="Arial" w:eastAsia="Arial" w:hAnsi="Arial"/>
          <w:sz w:val="22"/>
          <w:szCs w:val="22"/>
        </w:rPr>
        <w:tab/>
        <w:t xml:space="preserve">2,5  </w:t>
      </w:r>
      <w:r>
        <w:rPr>
          <w:rFonts w:ascii="Arial" w:eastAsia="Arial" w:hAnsi="Arial"/>
          <w:sz w:val="22"/>
          <w:szCs w:val="22"/>
        </w:rPr>
        <w:tab/>
        <w:t>= 6,5/3 = 2,16</w:t>
      </w:r>
    </w:p>
    <w:p w14:paraId="5909CA45" w14:textId="4E25A34C" w:rsidR="0BBE53A1" w:rsidRDefault="0BBE53A1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b/>
          <w:bCs/>
          <w:sz w:val="22"/>
          <w:szCs w:val="22"/>
        </w:rPr>
        <w:t>Odevzdání</w:t>
      </w:r>
    </w:p>
    <w:p w14:paraId="54BF1C34" w14:textId="16F18D40" w:rsidR="00804726" w:rsidRPr="0030385F" w:rsidRDefault="006C1D17" w:rsidP="00382424">
      <w:pPr>
        <w:rPr>
          <w:rFonts w:ascii="Arial" w:eastAsia="Arial" w:hAnsi="Arial"/>
          <w:bCs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Informace o projektu je v plánech dobře dokumentovaná.</w:t>
      </w:r>
      <w:r w:rsidRPr="006C1D17">
        <w:rPr>
          <w:rFonts w:ascii="Arial" w:eastAsia="Arial" w:hAnsi="Arial"/>
          <w:sz w:val="22"/>
          <w:szCs w:val="22"/>
        </w:rPr>
        <w:t xml:space="preserve"> </w:t>
      </w:r>
      <w:r>
        <w:rPr>
          <w:rFonts w:ascii="Arial" w:eastAsia="Arial" w:hAnsi="Arial"/>
          <w:sz w:val="22"/>
          <w:szCs w:val="22"/>
        </w:rPr>
        <w:t xml:space="preserve">Obrazy ukazují velmi kultivovanou každodennost. Sugesce by měla </w:t>
      </w:r>
      <w:r w:rsidR="00986C70">
        <w:rPr>
          <w:rFonts w:ascii="Arial" w:eastAsia="Arial" w:hAnsi="Arial"/>
          <w:sz w:val="22"/>
          <w:szCs w:val="22"/>
        </w:rPr>
        <w:t>pracovat s masovým efektem. Kolikrát je pro velký dav potřeba navrhovat absolutní tvarové minimum.</w:t>
      </w:r>
      <w:r w:rsidR="00BE7087">
        <w:br/>
      </w:r>
      <w:r w:rsidR="00796B75">
        <w:rPr>
          <w:rFonts w:ascii="Arial" w:eastAsia="Arial" w:hAnsi="Arial"/>
          <w:sz w:val="22"/>
          <w:szCs w:val="22"/>
        </w:rPr>
        <w:t>Odevzdání</w:t>
      </w:r>
      <w:r w:rsidR="00796B75" w:rsidRPr="1FD943FB">
        <w:rPr>
          <w:rFonts w:ascii="Arial" w:eastAsia="Arial" w:hAnsi="Arial"/>
          <w:sz w:val="22"/>
          <w:szCs w:val="22"/>
        </w:rPr>
        <w:t>:</w:t>
      </w:r>
      <w:r w:rsidR="00796B75">
        <w:tab/>
      </w:r>
      <w:r w:rsidR="00796B75">
        <w:tab/>
      </w:r>
      <w:r w:rsidR="007970EA">
        <w:rPr>
          <w:rFonts w:ascii="Arial" w:eastAsia="Arial" w:hAnsi="Arial"/>
          <w:sz w:val="22"/>
          <w:szCs w:val="22"/>
        </w:rPr>
        <w:t>1</w:t>
      </w:r>
      <w:r w:rsidR="0090501B">
        <w:rPr>
          <w:rFonts w:ascii="Arial" w:eastAsia="Arial" w:hAnsi="Arial"/>
          <w:sz w:val="22"/>
          <w:szCs w:val="22"/>
        </w:rPr>
        <w:t>,5</w:t>
      </w:r>
      <w:r w:rsidR="00796B75">
        <w:rPr>
          <w:rFonts w:ascii="Arial" w:eastAsia="Arial" w:hAnsi="Arial"/>
          <w:sz w:val="22"/>
          <w:szCs w:val="22"/>
        </w:rPr>
        <w:tab/>
        <w:t>1</w:t>
      </w:r>
      <w:r w:rsidR="00796B75">
        <w:rPr>
          <w:rFonts w:ascii="Arial" w:eastAsia="Arial" w:hAnsi="Arial"/>
          <w:sz w:val="22"/>
          <w:szCs w:val="22"/>
        </w:rPr>
        <w:tab/>
      </w:r>
      <w:r w:rsidR="00E62205">
        <w:rPr>
          <w:rFonts w:ascii="Arial" w:eastAsia="Arial" w:hAnsi="Arial"/>
          <w:sz w:val="22"/>
          <w:szCs w:val="22"/>
        </w:rPr>
        <w:t>1,5</w:t>
      </w:r>
      <w:r w:rsidR="00796B75">
        <w:rPr>
          <w:rFonts w:ascii="Arial" w:eastAsia="Arial" w:hAnsi="Arial"/>
          <w:sz w:val="22"/>
          <w:szCs w:val="22"/>
        </w:rPr>
        <w:t xml:space="preserve">  </w:t>
      </w:r>
      <w:r w:rsidR="00796B75">
        <w:rPr>
          <w:rFonts w:ascii="Arial" w:eastAsia="Arial" w:hAnsi="Arial"/>
          <w:sz w:val="22"/>
          <w:szCs w:val="22"/>
        </w:rPr>
        <w:tab/>
        <w:t xml:space="preserve">= </w:t>
      </w:r>
      <w:r w:rsidR="00E62205">
        <w:rPr>
          <w:rFonts w:ascii="Arial" w:eastAsia="Arial" w:hAnsi="Arial"/>
          <w:sz w:val="22"/>
          <w:szCs w:val="22"/>
        </w:rPr>
        <w:t>4</w:t>
      </w:r>
      <w:r w:rsidR="00796B75">
        <w:rPr>
          <w:rFonts w:ascii="Arial" w:eastAsia="Arial" w:hAnsi="Arial"/>
          <w:sz w:val="22"/>
          <w:szCs w:val="22"/>
        </w:rPr>
        <w:t>/3 = 1</w:t>
      </w:r>
      <w:r w:rsidR="00055C3E">
        <w:rPr>
          <w:rFonts w:ascii="Arial" w:eastAsia="Arial" w:hAnsi="Arial"/>
          <w:sz w:val="22"/>
          <w:szCs w:val="22"/>
        </w:rPr>
        <w:t>,</w:t>
      </w:r>
      <w:r w:rsidR="00E62205">
        <w:rPr>
          <w:rFonts w:ascii="Arial" w:eastAsia="Arial" w:hAnsi="Arial"/>
          <w:sz w:val="22"/>
          <w:szCs w:val="22"/>
        </w:rPr>
        <w:t>33</w:t>
      </w:r>
    </w:p>
    <w:p w14:paraId="2D5487C9" w14:textId="6A9B99F5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750DEAC8" w14:textId="0C6DA306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7CFB49A4" w14:textId="38C3CB36" w:rsidR="74A38B42" w:rsidRDefault="0035698A" w:rsidP="00D47262">
      <w:pPr>
        <w:ind w:left="4254" w:firstLine="709"/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V</w:t>
      </w:r>
      <w:r w:rsidR="74A38B42" w:rsidRPr="361BF9C0">
        <w:rPr>
          <w:rFonts w:ascii="Arial" w:eastAsia="Arial" w:hAnsi="Arial"/>
          <w:sz w:val="22"/>
          <w:szCs w:val="22"/>
        </w:rPr>
        <w:t>áha</w:t>
      </w:r>
      <w:r>
        <w:rPr>
          <w:rFonts w:ascii="Arial" w:eastAsia="Arial" w:hAnsi="Arial"/>
          <w:sz w:val="22"/>
          <w:szCs w:val="22"/>
        </w:rPr>
        <w:t xml:space="preserve"> 1/</w:t>
      </w:r>
      <w:r w:rsidR="00796B75">
        <w:rPr>
          <w:rFonts w:ascii="Arial" w:eastAsia="Arial" w:hAnsi="Arial"/>
          <w:sz w:val="22"/>
          <w:szCs w:val="22"/>
        </w:rPr>
        <w:t>7</w:t>
      </w:r>
    </w:p>
    <w:p w14:paraId="1B6624F3" w14:textId="64FF9D3D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1,</w:t>
      </w:r>
      <w:r w:rsidR="000D485A">
        <w:rPr>
          <w:rFonts w:ascii="Arial" w:eastAsia="Arial" w:hAnsi="Arial"/>
          <w:sz w:val="22"/>
          <w:szCs w:val="22"/>
        </w:rPr>
        <w:t>33</w:t>
      </w:r>
      <w:r w:rsidR="00D00B71">
        <w:rPr>
          <w:rFonts w:ascii="Arial" w:eastAsia="Arial" w:hAnsi="Arial"/>
          <w:sz w:val="22"/>
          <w:szCs w:val="22"/>
        </w:rPr>
        <w:tab/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77328120" w:rsidRPr="1FD943FB">
        <w:rPr>
          <w:rFonts w:ascii="Arial" w:eastAsia="Arial" w:hAnsi="Arial"/>
          <w:sz w:val="22"/>
          <w:szCs w:val="22"/>
        </w:rPr>
        <w:t>3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7153122C" w14:textId="4C56A12B" w:rsidR="538004D3" w:rsidRDefault="538004D3" w:rsidP="361BF9C0">
      <w:pPr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Architektura: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4768BC">
        <w:rPr>
          <w:rFonts w:ascii="Arial" w:eastAsia="Arial" w:hAnsi="Arial"/>
          <w:sz w:val="22"/>
          <w:szCs w:val="22"/>
        </w:rPr>
        <w:t>,</w:t>
      </w:r>
      <w:r w:rsidR="00E62205">
        <w:rPr>
          <w:rFonts w:ascii="Arial" w:eastAsia="Arial" w:hAnsi="Arial"/>
          <w:sz w:val="22"/>
          <w:szCs w:val="22"/>
        </w:rPr>
        <w:t>8</w:t>
      </w:r>
      <w:r w:rsidR="004768BC">
        <w:rPr>
          <w:rFonts w:ascii="Arial" w:eastAsia="Arial" w:hAnsi="Arial"/>
          <w:sz w:val="22"/>
          <w:szCs w:val="22"/>
        </w:rPr>
        <w:t>3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2</w:t>
      </w:r>
      <w:r w:rsidR="2B759D77" w:rsidRPr="361BF9C0">
        <w:rPr>
          <w:rFonts w:ascii="Arial" w:eastAsia="Arial" w:hAnsi="Arial"/>
          <w:sz w:val="22"/>
          <w:szCs w:val="22"/>
        </w:rPr>
        <w:t>x</w:t>
      </w:r>
    </w:p>
    <w:p w14:paraId="779755AC" w14:textId="27466493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Utilita:</w:t>
      </w:r>
      <w:r>
        <w:tab/>
      </w:r>
      <w:r>
        <w:tab/>
      </w:r>
      <w:r>
        <w:tab/>
      </w:r>
      <w:r w:rsidR="00E62205">
        <w:rPr>
          <w:rFonts w:ascii="Arial" w:eastAsia="Arial" w:hAnsi="Arial"/>
          <w:sz w:val="22"/>
          <w:szCs w:val="22"/>
        </w:rPr>
        <w:t>2,16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1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25010DE0" w14:textId="1885A756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Odevzdání:</w:t>
      </w:r>
      <w:r>
        <w:tab/>
      </w:r>
      <w:r>
        <w:tab/>
      </w:r>
      <w:r w:rsidR="00796B75">
        <w:rPr>
          <w:rFonts w:ascii="Arial" w:eastAsia="Arial" w:hAnsi="Arial"/>
          <w:sz w:val="22"/>
          <w:szCs w:val="22"/>
        </w:rPr>
        <w:t>1</w:t>
      </w:r>
      <w:r w:rsidR="0050649F">
        <w:rPr>
          <w:rFonts w:ascii="Arial" w:eastAsia="Arial" w:hAnsi="Arial"/>
          <w:sz w:val="22"/>
          <w:szCs w:val="22"/>
        </w:rPr>
        <w:t>,</w:t>
      </w:r>
      <w:r w:rsidR="00E62205">
        <w:rPr>
          <w:rFonts w:ascii="Arial" w:eastAsia="Arial" w:hAnsi="Arial"/>
          <w:sz w:val="22"/>
          <w:szCs w:val="22"/>
        </w:rPr>
        <w:t>33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 w:rsidR="00D00B71">
        <w:tab/>
      </w:r>
      <w:r w:rsidR="00D00B71">
        <w:tab/>
      </w:r>
      <w:r w:rsidR="3045C133" w:rsidRPr="1FD943FB">
        <w:rPr>
          <w:rFonts w:ascii="Arial" w:eastAsia="Arial" w:hAnsi="Arial"/>
          <w:sz w:val="22"/>
          <w:szCs w:val="22"/>
        </w:rPr>
        <w:t>1</w:t>
      </w:r>
      <w:r w:rsidR="38EA1AF4" w:rsidRPr="1FD943FB">
        <w:rPr>
          <w:rFonts w:ascii="Arial" w:eastAsia="Arial" w:hAnsi="Arial"/>
          <w:sz w:val="22"/>
          <w:szCs w:val="22"/>
        </w:rPr>
        <w:t>x</w:t>
      </w:r>
    </w:p>
    <w:p w14:paraId="2407639D" w14:textId="3600B0C8" w:rsidR="22B461FE" w:rsidRDefault="22B461FE" w:rsidP="361BF9C0">
      <w:pPr>
        <w:rPr>
          <w:rFonts w:ascii="Arial" w:eastAsia="Arial" w:hAnsi="Arial"/>
          <w:sz w:val="22"/>
          <w:szCs w:val="22"/>
        </w:rPr>
      </w:pPr>
      <w:r>
        <w:tab/>
      </w:r>
      <w:r>
        <w:tab/>
      </w:r>
    </w:p>
    <w:p w14:paraId="57735858" w14:textId="4FB057A9" w:rsidR="1FD943FB" w:rsidRDefault="00E2368F" w:rsidP="1FD943FB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Průměr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 w:rsidRPr="1FD943FB">
        <w:rPr>
          <w:rFonts w:ascii="Arial" w:eastAsia="Arial" w:hAnsi="Arial"/>
          <w:b/>
          <w:bCs/>
          <w:sz w:val="22"/>
          <w:szCs w:val="22"/>
        </w:rPr>
        <w:t>1</w:t>
      </w:r>
      <w:r>
        <w:rPr>
          <w:rFonts w:ascii="Arial" w:eastAsia="Arial" w:hAnsi="Arial"/>
          <w:b/>
          <w:bCs/>
          <w:sz w:val="22"/>
          <w:szCs w:val="22"/>
        </w:rPr>
        <w:t>,</w:t>
      </w:r>
      <w:r w:rsidR="00DB389F">
        <w:rPr>
          <w:rFonts w:ascii="Arial" w:eastAsia="Arial" w:hAnsi="Arial"/>
          <w:b/>
          <w:bCs/>
          <w:sz w:val="22"/>
          <w:szCs w:val="22"/>
        </w:rPr>
        <w:t>59</w:t>
      </w:r>
    </w:p>
    <w:p w14:paraId="251F5382" w14:textId="4DD2D1A6" w:rsidR="73072173" w:rsidRDefault="7307217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Známka:</w:t>
      </w:r>
      <w:r>
        <w:tab/>
      </w:r>
      <w:r>
        <w:tab/>
      </w:r>
      <w:r w:rsidR="00DB389F">
        <w:rPr>
          <w:rFonts w:ascii="Arial" w:eastAsia="Arial" w:hAnsi="Arial"/>
          <w:b/>
          <w:bCs/>
          <w:sz w:val="22"/>
          <w:szCs w:val="22"/>
        </w:rPr>
        <w:t>2</w:t>
      </w:r>
    </w:p>
    <w:p w14:paraId="4B94D5A5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sectPr w:rsidR="001C36A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iberation Serif">
    <w:altName w:val="Times New Roman"/>
    <w:panose1 w:val="020B0604020202020204"/>
    <w:charset w:val="EE"/>
    <w:family w:val="roman"/>
    <w:pitch w:val="variable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015D1"/>
    <w:multiLevelType w:val="hybridMultilevel"/>
    <w:tmpl w:val="97C62DFA"/>
    <w:lvl w:ilvl="0" w:tplc="666A4F46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8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A1E0A5"/>
    <w:rsid w:val="000137D9"/>
    <w:rsid w:val="00055C3E"/>
    <w:rsid w:val="00060FF3"/>
    <w:rsid w:val="000A7F2B"/>
    <w:rsid w:val="000B12F3"/>
    <w:rsid w:val="000C2A57"/>
    <w:rsid w:val="000C7B29"/>
    <w:rsid w:val="000D485A"/>
    <w:rsid w:val="000D6984"/>
    <w:rsid w:val="00102143"/>
    <w:rsid w:val="00106A42"/>
    <w:rsid w:val="00135FBD"/>
    <w:rsid w:val="001B042A"/>
    <w:rsid w:val="001C36A9"/>
    <w:rsid w:val="001D0375"/>
    <w:rsid w:val="001D060D"/>
    <w:rsid w:val="001E62C2"/>
    <w:rsid w:val="002203EF"/>
    <w:rsid w:val="00234334"/>
    <w:rsid w:val="00256E84"/>
    <w:rsid w:val="002A6A9A"/>
    <w:rsid w:val="002A76F7"/>
    <w:rsid w:val="0030385F"/>
    <w:rsid w:val="0032641B"/>
    <w:rsid w:val="00353D40"/>
    <w:rsid w:val="0035698A"/>
    <w:rsid w:val="00375B18"/>
    <w:rsid w:val="00377BC9"/>
    <w:rsid w:val="00382424"/>
    <w:rsid w:val="004305C1"/>
    <w:rsid w:val="0044031F"/>
    <w:rsid w:val="004768BC"/>
    <w:rsid w:val="00477AA7"/>
    <w:rsid w:val="004A387C"/>
    <w:rsid w:val="004C0A4E"/>
    <w:rsid w:val="004F6569"/>
    <w:rsid w:val="00505D67"/>
    <w:rsid w:val="0050649F"/>
    <w:rsid w:val="005219A7"/>
    <w:rsid w:val="0052214C"/>
    <w:rsid w:val="005651E4"/>
    <w:rsid w:val="00567362"/>
    <w:rsid w:val="005872E0"/>
    <w:rsid w:val="00593DAE"/>
    <w:rsid w:val="00596098"/>
    <w:rsid w:val="006261CE"/>
    <w:rsid w:val="006969B3"/>
    <w:rsid w:val="006B09D1"/>
    <w:rsid w:val="006C1D17"/>
    <w:rsid w:val="00705BA8"/>
    <w:rsid w:val="00724E1D"/>
    <w:rsid w:val="00743E76"/>
    <w:rsid w:val="00753E20"/>
    <w:rsid w:val="00796B75"/>
    <w:rsid w:val="00796E28"/>
    <w:rsid w:val="007970EA"/>
    <w:rsid w:val="007C5F0C"/>
    <w:rsid w:val="00804726"/>
    <w:rsid w:val="00837524"/>
    <w:rsid w:val="00861C50"/>
    <w:rsid w:val="00880A35"/>
    <w:rsid w:val="00883D46"/>
    <w:rsid w:val="00892624"/>
    <w:rsid w:val="008A22D8"/>
    <w:rsid w:val="008B353D"/>
    <w:rsid w:val="008C52A0"/>
    <w:rsid w:val="008D5C7F"/>
    <w:rsid w:val="008D746B"/>
    <w:rsid w:val="009003B6"/>
    <w:rsid w:val="0090501B"/>
    <w:rsid w:val="00924453"/>
    <w:rsid w:val="0095554A"/>
    <w:rsid w:val="00966B56"/>
    <w:rsid w:val="00986C70"/>
    <w:rsid w:val="00987F5F"/>
    <w:rsid w:val="00993F8E"/>
    <w:rsid w:val="00A532CD"/>
    <w:rsid w:val="00A71BC3"/>
    <w:rsid w:val="00AE37EB"/>
    <w:rsid w:val="00B262BF"/>
    <w:rsid w:val="00B37283"/>
    <w:rsid w:val="00B86E4B"/>
    <w:rsid w:val="00B926DC"/>
    <w:rsid w:val="00B94522"/>
    <w:rsid w:val="00BE7087"/>
    <w:rsid w:val="00C45B21"/>
    <w:rsid w:val="00C46BD4"/>
    <w:rsid w:val="00C6397D"/>
    <w:rsid w:val="00C960BC"/>
    <w:rsid w:val="00CA7B69"/>
    <w:rsid w:val="00CC1C2F"/>
    <w:rsid w:val="00CE0F87"/>
    <w:rsid w:val="00CF3DCF"/>
    <w:rsid w:val="00D00B71"/>
    <w:rsid w:val="00D26141"/>
    <w:rsid w:val="00D4241D"/>
    <w:rsid w:val="00D47262"/>
    <w:rsid w:val="00DB389F"/>
    <w:rsid w:val="00DB3F8C"/>
    <w:rsid w:val="00DC4378"/>
    <w:rsid w:val="00DD69D6"/>
    <w:rsid w:val="00DE145C"/>
    <w:rsid w:val="00E213A2"/>
    <w:rsid w:val="00E2215C"/>
    <w:rsid w:val="00E2368F"/>
    <w:rsid w:val="00E41217"/>
    <w:rsid w:val="00E43AE7"/>
    <w:rsid w:val="00E51694"/>
    <w:rsid w:val="00E62205"/>
    <w:rsid w:val="00EA156D"/>
    <w:rsid w:val="00EA5514"/>
    <w:rsid w:val="00EE542E"/>
    <w:rsid w:val="00F2565A"/>
    <w:rsid w:val="00F80842"/>
    <w:rsid w:val="00F93EAA"/>
    <w:rsid w:val="00FA19FD"/>
    <w:rsid w:val="00FB4500"/>
    <w:rsid w:val="00FB64BE"/>
    <w:rsid w:val="00FC1276"/>
    <w:rsid w:val="00FC1F0F"/>
    <w:rsid w:val="045BFEA3"/>
    <w:rsid w:val="094BF127"/>
    <w:rsid w:val="0951A0EB"/>
    <w:rsid w:val="0A0951EA"/>
    <w:rsid w:val="0ACB4027"/>
    <w:rsid w:val="0B228586"/>
    <w:rsid w:val="0B51CB4C"/>
    <w:rsid w:val="0B5D1A90"/>
    <w:rsid w:val="0BBE53A1"/>
    <w:rsid w:val="13E8CC07"/>
    <w:rsid w:val="148CEA29"/>
    <w:rsid w:val="15849C68"/>
    <w:rsid w:val="19CD4183"/>
    <w:rsid w:val="1EF32F20"/>
    <w:rsid w:val="1FD55A99"/>
    <w:rsid w:val="1FD943FB"/>
    <w:rsid w:val="216A1999"/>
    <w:rsid w:val="21FB8E4C"/>
    <w:rsid w:val="22B461FE"/>
    <w:rsid w:val="289A818F"/>
    <w:rsid w:val="2928B558"/>
    <w:rsid w:val="293B30FB"/>
    <w:rsid w:val="294A7C83"/>
    <w:rsid w:val="2A5AC0D7"/>
    <w:rsid w:val="2B759D77"/>
    <w:rsid w:val="2BD7BFB9"/>
    <w:rsid w:val="2C0DF4DE"/>
    <w:rsid w:val="2E61B5A5"/>
    <w:rsid w:val="2EFC4192"/>
    <w:rsid w:val="3045C133"/>
    <w:rsid w:val="35235602"/>
    <w:rsid w:val="3562D7F6"/>
    <w:rsid w:val="361BF9C0"/>
    <w:rsid w:val="36A1E0A5"/>
    <w:rsid w:val="38EA1AF4"/>
    <w:rsid w:val="39484E41"/>
    <w:rsid w:val="3A546340"/>
    <w:rsid w:val="3D8F5D06"/>
    <w:rsid w:val="3F4FA4C7"/>
    <w:rsid w:val="4652FF6D"/>
    <w:rsid w:val="49B2328D"/>
    <w:rsid w:val="4A515EAD"/>
    <w:rsid w:val="4BA527B8"/>
    <w:rsid w:val="4F2CBD56"/>
    <w:rsid w:val="538004D3"/>
    <w:rsid w:val="53F5FDDB"/>
    <w:rsid w:val="54002E79"/>
    <w:rsid w:val="5499386F"/>
    <w:rsid w:val="54EC03E6"/>
    <w:rsid w:val="560F2C4E"/>
    <w:rsid w:val="5866EBC8"/>
    <w:rsid w:val="593008D4"/>
    <w:rsid w:val="59DAEDFE"/>
    <w:rsid w:val="59E3E3F0"/>
    <w:rsid w:val="5A1ACD74"/>
    <w:rsid w:val="5B0CB3B1"/>
    <w:rsid w:val="5B75C7DB"/>
    <w:rsid w:val="5EB75513"/>
    <w:rsid w:val="6125D284"/>
    <w:rsid w:val="67CA374C"/>
    <w:rsid w:val="6CA6FB99"/>
    <w:rsid w:val="6DF87E6E"/>
    <w:rsid w:val="71FB8EBF"/>
    <w:rsid w:val="73072173"/>
    <w:rsid w:val="747B8496"/>
    <w:rsid w:val="74A38B42"/>
    <w:rsid w:val="7527BD64"/>
    <w:rsid w:val="77328120"/>
    <w:rsid w:val="7759C0DF"/>
    <w:rsid w:val="7796A3F7"/>
    <w:rsid w:val="79DA81C6"/>
    <w:rsid w:val="7AEAC61A"/>
    <w:rsid w:val="7C869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ECEBCA"/>
  <w15:docId w15:val="{FFA32CDE-0DA8-4A97-9C5E-6ADFE8FA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adpis">
    <w:name w:val="Nadpis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Standard"/>
    <w:qFormat/>
    <w:pPr>
      <w:suppressLineNumbers/>
    </w:pPr>
  </w:style>
  <w:style w:type="paragraph" w:styleId="Listenabsatz">
    <w:name w:val="List Paragraph"/>
    <w:basedOn w:val="Standard"/>
    <w:uiPriority w:val="34"/>
    <w:qFormat/>
    <w:rsid w:val="0035698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b537b4-b67b-4a0e-8e2c-0c5f684783f0">
      <Terms xmlns="http://schemas.microsoft.com/office/infopath/2007/PartnerControls"/>
    </lcf76f155ced4ddcb4097134ff3c332f>
    <TaxCatchAll xmlns="1ae9000a-251e-45a0-8e5e-de4ae0f501e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25C100B44CA8479D9E1C413E2D5153" ma:contentTypeVersion="13" ma:contentTypeDescription="Vytvoří nový dokument" ma:contentTypeScope="" ma:versionID="24c70e92c730d339a32fdc0f48b41817">
  <xsd:schema xmlns:xsd="http://www.w3.org/2001/XMLSchema" xmlns:xs="http://www.w3.org/2001/XMLSchema" xmlns:p="http://schemas.microsoft.com/office/2006/metadata/properties" xmlns:ns2="ffb537b4-b67b-4a0e-8e2c-0c5f684783f0" xmlns:ns3="1ae9000a-251e-45a0-8e5e-de4ae0f501eb" targetNamespace="http://schemas.microsoft.com/office/2006/metadata/properties" ma:root="true" ma:fieldsID="544ac101b8e5746a830fa8811cbf5143" ns2:_="" ns3:_="">
    <xsd:import namespace="ffb537b4-b67b-4a0e-8e2c-0c5f684783f0"/>
    <xsd:import namespace="1ae9000a-251e-45a0-8e5e-de4ae0f501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37b4-b67b-4a0e-8e2c-0c5f68478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6b65d3ea-0971-4b47-92d7-2077c2970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9000a-251e-45a0-8e5e-de4ae0f501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722a172-0b14-49f9-97ce-d06678d31c1d}" ma:internalName="TaxCatchAll" ma:showField="CatchAllData" ma:web="1ae9000a-251e-45a0-8e5e-de4ae0f501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553DD4-C4F3-480D-BB3E-AD88C98FED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FE17CB-9F5A-4882-BBBA-1F6169B17A08}">
  <ds:schemaRefs>
    <ds:schemaRef ds:uri="http://schemas.microsoft.com/office/2006/metadata/properties"/>
    <ds:schemaRef ds:uri="http://schemas.microsoft.com/office/infopath/2007/PartnerControls"/>
    <ds:schemaRef ds:uri="ffb537b4-b67b-4a0e-8e2c-0c5f684783f0"/>
    <ds:schemaRef ds:uri="1ae9000a-251e-45a0-8e5e-de4ae0f501eb"/>
  </ds:schemaRefs>
</ds:datastoreItem>
</file>

<file path=customXml/itemProps3.xml><?xml version="1.0" encoding="utf-8"?>
<ds:datastoreItem xmlns:ds="http://schemas.openxmlformats.org/officeDocument/2006/customXml" ds:itemID="{EE5D39CD-F166-4270-8B9C-41E7A48C7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37b4-b67b-4a0e-8e2c-0c5f684783f0"/>
    <ds:schemaRef ds:uri="1ae9000a-251e-45a0-8e5e-de4ae0f50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283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Miroslav Šik</cp:lastModifiedBy>
  <cp:revision>30</cp:revision>
  <dcterms:created xsi:type="dcterms:W3CDTF">2024-05-25T20:09:00Z</dcterms:created>
  <dcterms:modified xsi:type="dcterms:W3CDTF">2026-06-08T12:49:00Z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0x0101007525C100B44CA8479D9E1C413E2D5153</vt:lpwstr>
  </property>
  <property fmtid="{D5CDD505-2E9C-101B-9397-08002B2CF9AE}" pid="3" name="MediaServiceImageTags">
    <vt:lpwstr/>
  </property>
</Properties>
</file>