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712F9" w14:textId="77777777" w:rsidR="00FC5744" w:rsidRDefault="00F62556">
      <w:pPr>
        <w:pStyle w:val="Body"/>
        <w:rPr>
          <w:sz w:val="20"/>
          <w:szCs w:val="20"/>
        </w:rPr>
      </w:pPr>
      <w:r>
        <w:rPr>
          <w:sz w:val="20"/>
          <w:szCs w:val="20"/>
        </w:rPr>
        <w:t xml:space="preserve">Final Semester Report: </w:t>
      </w:r>
      <w:proofErr w:type="spellStart"/>
      <w:r>
        <w:rPr>
          <w:sz w:val="20"/>
          <w:szCs w:val="20"/>
        </w:rPr>
        <w:t>Elsadek</w:t>
      </w:r>
      <w:proofErr w:type="spellEnd"/>
      <w:r>
        <w:rPr>
          <w:sz w:val="20"/>
          <w:szCs w:val="20"/>
        </w:rPr>
        <w:t>, Omar</w:t>
      </w:r>
    </w:p>
    <w:p w14:paraId="195FBA4B" w14:textId="77777777" w:rsidR="00FC5744" w:rsidRDefault="00F62556">
      <w:pPr>
        <w:pStyle w:val="Body"/>
        <w:rPr>
          <w:sz w:val="20"/>
          <w:szCs w:val="20"/>
        </w:rPr>
      </w:pPr>
      <w:r>
        <w:rPr>
          <w:sz w:val="20"/>
          <w:szCs w:val="20"/>
        </w:rPr>
        <w:t xml:space="preserve">Department: Art in </w:t>
      </w:r>
      <w:proofErr w:type="spellStart"/>
      <w:r>
        <w:rPr>
          <w:sz w:val="20"/>
          <w:szCs w:val="20"/>
        </w:rPr>
        <w:t>Context</w:t>
      </w:r>
      <w:proofErr w:type="spellEnd"/>
    </w:p>
    <w:p w14:paraId="087A8EF0" w14:textId="77777777" w:rsidR="00FC5744" w:rsidRDefault="00F62556">
      <w:pPr>
        <w:pStyle w:val="Body"/>
        <w:rPr>
          <w:sz w:val="20"/>
          <w:szCs w:val="20"/>
        </w:rPr>
      </w:pPr>
      <w:r>
        <w:rPr>
          <w:sz w:val="20"/>
          <w:szCs w:val="20"/>
        </w:rPr>
        <w:t>Tutor: James Lewis</w:t>
      </w:r>
    </w:p>
    <w:p w14:paraId="60CA4FCC" w14:textId="77777777" w:rsidR="00FC5744" w:rsidRDefault="00FC5744">
      <w:pPr>
        <w:pStyle w:val="Body"/>
        <w:rPr>
          <w:sz w:val="20"/>
          <w:szCs w:val="20"/>
        </w:rPr>
      </w:pPr>
    </w:p>
    <w:p w14:paraId="4C64314E" w14:textId="77777777" w:rsidR="00FC5744" w:rsidRDefault="00F62556">
      <w:pPr>
        <w:pStyle w:val="Body"/>
        <w:rPr>
          <w:sz w:val="20"/>
          <w:szCs w:val="20"/>
        </w:rPr>
      </w:pPr>
      <w:r>
        <w:rPr>
          <w:sz w:val="20"/>
          <w:szCs w:val="20"/>
          <w:lang w:val="en-US"/>
        </w:rPr>
        <w:t xml:space="preserve">Omar entered the </w:t>
      </w:r>
      <w:proofErr w:type="gramStart"/>
      <w:r>
        <w:rPr>
          <w:sz w:val="20"/>
          <w:szCs w:val="20"/>
          <w:lang w:val="en-US"/>
        </w:rPr>
        <w:t>Master</w:t>
      </w:r>
      <w:r>
        <w:rPr>
          <w:sz w:val="20"/>
          <w:szCs w:val="20"/>
          <w:rtl/>
        </w:rPr>
        <w:t>’</w:t>
      </w:r>
      <w:r>
        <w:rPr>
          <w:sz w:val="20"/>
          <w:szCs w:val="20"/>
          <w:lang w:val="en-US"/>
        </w:rPr>
        <w:t>s</w:t>
      </w:r>
      <w:proofErr w:type="gramEnd"/>
      <w:r>
        <w:rPr>
          <w:sz w:val="20"/>
          <w:szCs w:val="20"/>
          <w:lang w:val="en-US"/>
        </w:rPr>
        <w:t xml:space="preserve"> program at the Academy of Fine Arts in Prague with a background already deeply rooted in sound-based practices. His early experiments with </w:t>
      </w:r>
      <w:r>
        <w:rPr>
          <w:sz w:val="20"/>
          <w:szCs w:val="20"/>
          <w:lang w:val="en-US"/>
        </w:rPr>
        <w:t>tape loops, ambient recordings, and experimental audio signal</w:t>
      </w:r>
      <w:r>
        <w:rPr>
          <w:sz w:val="20"/>
          <w:szCs w:val="20"/>
        </w:rPr>
        <w:t>l</w:t>
      </w:r>
      <w:r>
        <w:rPr>
          <w:sz w:val="20"/>
          <w:szCs w:val="20"/>
          <w:lang w:val="en-US"/>
        </w:rPr>
        <w:t xml:space="preserve">ed an existing proficiency that set a solid foundation for further artistic exploration. His acceptance into the Art in Context (AIC) department was based on the recognition of this potential: to develop a broader visual and conceptual language that could carry and expand upon the </w:t>
      </w:r>
      <w:proofErr w:type="spellStart"/>
      <w:r>
        <w:rPr>
          <w:sz w:val="20"/>
          <w:szCs w:val="20"/>
        </w:rPr>
        <w:t>successes</w:t>
      </w:r>
      <w:proofErr w:type="spellEnd"/>
      <w:r>
        <w:rPr>
          <w:sz w:val="20"/>
          <w:szCs w:val="20"/>
          <w:lang w:val="en-US"/>
        </w:rPr>
        <w:t xml:space="preserve"> of his auditory work. Over the course of three years, Omar has progressively deepened his artistic practice, combining personal narratives with political subt</w:t>
      </w:r>
      <w:r>
        <w:rPr>
          <w:sz w:val="20"/>
          <w:szCs w:val="20"/>
          <w:lang w:val="en-US"/>
        </w:rPr>
        <w:t xml:space="preserve">exts, and building a </w:t>
      </w:r>
      <w:proofErr w:type="spellStart"/>
      <w:r>
        <w:rPr>
          <w:sz w:val="20"/>
          <w:szCs w:val="20"/>
        </w:rPr>
        <w:t>unique</w:t>
      </w:r>
      <w:proofErr w:type="spellEnd"/>
      <w:r>
        <w:rPr>
          <w:sz w:val="20"/>
          <w:szCs w:val="20"/>
        </w:rPr>
        <w:t xml:space="preserve"> </w:t>
      </w:r>
      <w:proofErr w:type="spellStart"/>
      <w:r>
        <w:rPr>
          <w:sz w:val="20"/>
          <w:szCs w:val="20"/>
        </w:rPr>
        <w:t>creative</w:t>
      </w:r>
      <w:proofErr w:type="spellEnd"/>
      <w:r>
        <w:rPr>
          <w:sz w:val="20"/>
          <w:szCs w:val="20"/>
        </w:rPr>
        <w:t xml:space="preserve"> </w:t>
      </w:r>
      <w:r>
        <w:rPr>
          <w:sz w:val="20"/>
          <w:szCs w:val="20"/>
          <w:lang w:val="en-US"/>
        </w:rPr>
        <w:t xml:space="preserve">language that is </w:t>
      </w:r>
      <w:proofErr w:type="spellStart"/>
      <w:r>
        <w:rPr>
          <w:sz w:val="20"/>
          <w:szCs w:val="20"/>
        </w:rPr>
        <w:t>rooted</w:t>
      </w:r>
      <w:proofErr w:type="spellEnd"/>
      <w:r>
        <w:rPr>
          <w:sz w:val="20"/>
          <w:szCs w:val="20"/>
        </w:rPr>
        <w:t xml:space="preserve"> in </w:t>
      </w:r>
      <w:proofErr w:type="spellStart"/>
      <w:r>
        <w:rPr>
          <w:sz w:val="20"/>
          <w:szCs w:val="20"/>
        </w:rPr>
        <w:t>the</w:t>
      </w:r>
      <w:proofErr w:type="spellEnd"/>
      <w:r>
        <w:rPr>
          <w:sz w:val="20"/>
          <w:szCs w:val="20"/>
        </w:rPr>
        <w:t xml:space="preserve"> </w:t>
      </w:r>
      <w:proofErr w:type="spellStart"/>
      <w:r>
        <w:rPr>
          <w:sz w:val="20"/>
          <w:szCs w:val="20"/>
        </w:rPr>
        <w:t>political</w:t>
      </w:r>
      <w:proofErr w:type="spellEnd"/>
      <w:r>
        <w:rPr>
          <w:sz w:val="20"/>
          <w:szCs w:val="20"/>
        </w:rPr>
        <w:t xml:space="preserve"> </w:t>
      </w:r>
      <w:proofErr w:type="spellStart"/>
      <w:r>
        <w:rPr>
          <w:sz w:val="20"/>
          <w:szCs w:val="20"/>
        </w:rPr>
        <w:t>agency</w:t>
      </w:r>
      <w:proofErr w:type="spellEnd"/>
      <w:r>
        <w:rPr>
          <w:sz w:val="20"/>
          <w:szCs w:val="20"/>
        </w:rPr>
        <w:t xml:space="preserve"> </w:t>
      </w:r>
      <w:proofErr w:type="spellStart"/>
      <w:r>
        <w:rPr>
          <w:sz w:val="20"/>
          <w:szCs w:val="20"/>
        </w:rPr>
        <w:t>of</w:t>
      </w:r>
      <w:proofErr w:type="spellEnd"/>
      <w:r>
        <w:rPr>
          <w:sz w:val="20"/>
          <w:szCs w:val="20"/>
        </w:rPr>
        <w:t xml:space="preserve"> </w:t>
      </w:r>
      <w:proofErr w:type="spellStart"/>
      <w:r>
        <w:rPr>
          <w:sz w:val="20"/>
          <w:szCs w:val="20"/>
        </w:rPr>
        <w:t>sound</w:t>
      </w:r>
      <w:proofErr w:type="spellEnd"/>
      <w:r>
        <w:rPr>
          <w:sz w:val="20"/>
          <w:szCs w:val="20"/>
        </w:rPr>
        <w:t>.</w:t>
      </w:r>
    </w:p>
    <w:p w14:paraId="3AC46244" w14:textId="77777777" w:rsidR="00FC5744" w:rsidRDefault="00FC5744">
      <w:pPr>
        <w:pStyle w:val="Body"/>
        <w:rPr>
          <w:sz w:val="20"/>
          <w:szCs w:val="20"/>
        </w:rPr>
      </w:pPr>
    </w:p>
    <w:p w14:paraId="1AFA97E2" w14:textId="77777777" w:rsidR="00FC5744" w:rsidRDefault="00F62556">
      <w:pPr>
        <w:pStyle w:val="Body"/>
        <w:rPr>
          <w:sz w:val="20"/>
          <w:szCs w:val="20"/>
        </w:rPr>
      </w:pPr>
      <w:r>
        <w:rPr>
          <w:sz w:val="20"/>
          <w:szCs w:val="20"/>
          <w:lang w:val="en-US"/>
        </w:rPr>
        <w:t xml:space="preserve">In his early semesters, Omar oscillated between intuitive gestures and </w:t>
      </w:r>
      <w:proofErr w:type="spellStart"/>
      <w:r>
        <w:rPr>
          <w:sz w:val="20"/>
          <w:szCs w:val="20"/>
        </w:rPr>
        <w:t>projects</w:t>
      </w:r>
      <w:proofErr w:type="spellEnd"/>
      <w:r>
        <w:rPr>
          <w:sz w:val="20"/>
          <w:szCs w:val="20"/>
        </w:rPr>
        <w:t xml:space="preserve"> </w:t>
      </w:r>
      <w:proofErr w:type="spellStart"/>
      <w:r>
        <w:rPr>
          <w:sz w:val="20"/>
          <w:szCs w:val="20"/>
        </w:rPr>
        <w:t>that</w:t>
      </w:r>
      <w:proofErr w:type="spellEnd"/>
      <w:r>
        <w:rPr>
          <w:sz w:val="20"/>
          <w:szCs w:val="20"/>
        </w:rPr>
        <w:t xml:space="preserve"> </w:t>
      </w:r>
      <w:proofErr w:type="spellStart"/>
      <w:r>
        <w:rPr>
          <w:sz w:val="20"/>
          <w:szCs w:val="20"/>
        </w:rPr>
        <w:t>were</w:t>
      </w:r>
      <w:proofErr w:type="spellEnd"/>
      <w:r>
        <w:rPr>
          <w:sz w:val="20"/>
          <w:szCs w:val="20"/>
        </w:rPr>
        <w:t xml:space="preserve"> planned and </w:t>
      </w:r>
      <w:proofErr w:type="spellStart"/>
      <w:r>
        <w:rPr>
          <w:sz w:val="20"/>
          <w:szCs w:val="20"/>
        </w:rPr>
        <w:t>then</w:t>
      </w:r>
      <w:proofErr w:type="spellEnd"/>
      <w:r>
        <w:rPr>
          <w:sz w:val="20"/>
          <w:szCs w:val="20"/>
        </w:rPr>
        <w:t xml:space="preserve"> </w:t>
      </w:r>
      <w:proofErr w:type="spellStart"/>
      <w:r>
        <w:rPr>
          <w:sz w:val="20"/>
          <w:szCs w:val="20"/>
        </w:rPr>
        <w:t>implemented</w:t>
      </w:r>
      <w:proofErr w:type="spellEnd"/>
      <w:r>
        <w:rPr>
          <w:sz w:val="20"/>
          <w:szCs w:val="20"/>
          <w:lang w:val="en-US"/>
        </w:rPr>
        <w:t>. This tension sometimes stalled the development of larger, more ambitious projects, but it was also the space where he learned to better balance spontaneity and structure. His first year was marked by small-scale but emotionally evocative works</w:t>
      </w:r>
      <w:r>
        <w:rPr>
          <w:sz w:val="20"/>
          <w:szCs w:val="20"/>
        </w:rPr>
        <w:t xml:space="preserve">, </w:t>
      </w:r>
      <w:r>
        <w:rPr>
          <w:sz w:val="20"/>
          <w:szCs w:val="20"/>
          <w:lang w:val="en-US"/>
        </w:rPr>
        <w:t xml:space="preserve">such </w:t>
      </w:r>
      <w:proofErr w:type="gramStart"/>
      <w:r>
        <w:rPr>
          <w:sz w:val="20"/>
          <w:szCs w:val="20"/>
          <w:lang w:val="en-US"/>
        </w:rPr>
        <w:t>as</w:t>
      </w:r>
      <w:r>
        <w:rPr>
          <w:sz w:val="20"/>
          <w:szCs w:val="20"/>
        </w:rPr>
        <w:t>;</w:t>
      </w:r>
      <w:proofErr w:type="gramEnd"/>
      <w:r>
        <w:rPr>
          <w:sz w:val="20"/>
          <w:szCs w:val="20"/>
          <w:lang w:val="en-US"/>
        </w:rPr>
        <w:t xml:space="preserve"> calcified teardrop sculptures, ambient sound loops, and photographic </w:t>
      </w:r>
      <w:proofErr w:type="spellStart"/>
      <w:r>
        <w:rPr>
          <w:sz w:val="20"/>
          <w:szCs w:val="20"/>
          <w:lang w:val="en-US"/>
        </w:rPr>
        <w:t>serie</w:t>
      </w:r>
      <w:proofErr w:type="spellEnd"/>
      <w:r>
        <w:rPr>
          <w:sz w:val="20"/>
          <w:szCs w:val="20"/>
        </w:rPr>
        <w:t xml:space="preserve">s </w:t>
      </w:r>
      <w:r>
        <w:rPr>
          <w:sz w:val="20"/>
          <w:szCs w:val="20"/>
          <w:lang w:val="en-US"/>
        </w:rPr>
        <w:t xml:space="preserve">that </w:t>
      </w:r>
      <w:proofErr w:type="spellStart"/>
      <w:r>
        <w:rPr>
          <w:sz w:val="20"/>
          <w:szCs w:val="20"/>
        </w:rPr>
        <w:t>each</w:t>
      </w:r>
      <w:proofErr w:type="spellEnd"/>
      <w:r>
        <w:rPr>
          <w:sz w:val="20"/>
          <w:szCs w:val="20"/>
        </w:rPr>
        <w:t xml:space="preserve"> </w:t>
      </w:r>
      <w:proofErr w:type="spellStart"/>
      <w:r>
        <w:rPr>
          <w:sz w:val="20"/>
          <w:szCs w:val="20"/>
        </w:rPr>
        <w:t>negotiated</w:t>
      </w:r>
      <w:proofErr w:type="spellEnd"/>
      <w:r>
        <w:rPr>
          <w:sz w:val="20"/>
          <w:szCs w:val="20"/>
          <w:lang w:val="en-US"/>
        </w:rPr>
        <w:t xml:space="preserve"> themes of displacement, loss, and emotional inheritance. These projects demonstrated Omar</w:t>
      </w:r>
      <w:r>
        <w:rPr>
          <w:sz w:val="20"/>
          <w:szCs w:val="20"/>
          <w:rtl/>
        </w:rPr>
        <w:t>’</w:t>
      </w:r>
      <w:r>
        <w:rPr>
          <w:sz w:val="20"/>
          <w:szCs w:val="20"/>
          <w:lang w:val="en-US"/>
        </w:rPr>
        <w:t>s sensitivity to mater</w:t>
      </w:r>
      <w:r>
        <w:rPr>
          <w:sz w:val="20"/>
          <w:szCs w:val="20"/>
          <w:lang w:val="en-US"/>
        </w:rPr>
        <w:t>iality and his growing understanding of the affective power of installation.</w:t>
      </w:r>
    </w:p>
    <w:p w14:paraId="1AA17007" w14:textId="77777777" w:rsidR="00FC5744" w:rsidRDefault="00FC5744">
      <w:pPr>
        <w:pStyle w:val="Body"/>
        <w:rPr>
          <w:sz w:val="20"/>
          <w:szCs w:val="20"/>
        </w:rPr>
      </w:pPr>
    </w:p>
    <w:p w14:paraId="3E53757D" w14:textId="77777777" w:rsidR="00FC5744" w:rsidRDefault="00F62556">
      <w:pPr>
        <w:pStyle w:val="Body"/>
        <w:rPr>
          <w:sz w:val="20"/>
          <w:szCs w:val="20"/>
        </w:rPr>
      </w:pPr>
      <w:r>
        <w:rPr>
          <w:sz w:val="20"/>
          <w:szCs w:val="20"/>
          <w:lang w:val="en-US"/>
        </w:rPr>
        <w:t>Throughout his studies, Omar has consistently mined his biography for starting points</w:t>
      </w:r>
      <w:r>
        <w:rPr>
          <w:sz w:val="20"/>
          <w:szCs w:val="20"/>
        </w:rPr>
        <w:t xml:space="preserve">; </w:t>
      </w:r>
      <w:r>
        <w:rPr>
          <w:sz w:val="20"/>
          <w:szCs w:val="20"/>
          <w:lang w:val="en-US"/>
        </w:rPr>
        <w:t xml:space="preserve">experiences of migration, childhood memories, and the complex intersections of identity and violence have all </w:t>
      </w:r>
      <w:proofErr w:type="spellStart"/>
      <w:r>
        <w:rPr>
          <w:sz w:val="20"/>
          <w:szCs w:val="20"/>
        </w:rPr>
        <w:t>been</w:t>
      </w:r>
      <w:proofErr w:type="spellEnd"/>
      <w:r>
        <w:rPr>
          <w:sz w:val="20"/>
          <w:szCs w:val="20"/>
        </w:rPr>
        <w:t xml:space="preserve"> </w:t>
      </w:r>
      <w:proofErr w:type="spellStart"/>
      <w:r>
        <w:rPr>
          <w:sz w:val="20"/>
          <w:szCs w:val="20"/>
        </w:rPr>
        <w:t>explored</w:t>
      </w:r>
      <w:proofErr w:type="spellEnd"/>
      <w:r>
        <w:rPr>
          <w:sz w:val="20"/>
          <w:szCs w:val="20"/>
        </w:rPr>
        <w:t xml:space="preserve"> in</w:t>
      </w:r>
      <w:r>
        <w:rPr>
          <w:sz w:val="20"/>
          <w:szCs w:val="20"/>
          <w:lang w:val="en-US"/>
        </w:rPr>
        <w:t xml:space="preserve"> his works. </w:t>
      </w:r>
      <w:r>
        <w:rPr>
          <w:sz w:val="20"/>
          <w:szCs w:val="20"/>
        </w:rPr>
        <w:t xml:space="preserve">In </w:t>
      </w:r>
      <w:proofErr w:type="spellStart"/>
      <w:r>
        <w:rPr>
          <w:sz w:val="20"/>
          <w:szCs w:val="20"/>
        </w:rPr>
        <w:t>my</w:t>
      </w:r>
      <w:proofErr w:type="spellEnd"/>
      <w:r>
        <w:rPr>
          <w:sz w:val="20"/>
          <w:szCs w:val="20"/>
        </w:rPr>
        <w:t xml:space="preserve"> </w:t>
      </w:r>
      <w:proofErr w:type="spellStart"/>
      <w:r>
        <w:rPr>
          <w:sz w:val="20"/>
          <w:szCs w:val="20"/>
        </w:rPr>
        <w:t>opinion</w:t>
      </w:r>
      <w:proofErr w:type="spellEnd"/>
      <w:r>
        <w:rPr>
          <w:sz w:val="20"/>
          <w:szCs w:val="20"/>
          <w:lang w:val="en-US"/>
        </w:rPr>
        <w:t xml:space="preserve"> his strength lies in his refusal to resolve these experiences into </w:t>
      </w:r>
      <w:proofErr w:type="spellStart"/>
      <w:r>
        <w:rPr>
          <w:sz w:val="20"/>
          <w:szCs w:val="20"/>
        </w:rPr>
        <w:t>consolidated</w:t>
      </w:r>
      <w:proofErr w:type="spellEnd"/>
      <w:r>
        <w:rPr>
          <w:sz w:val="20"/>
          <w:szCs w:val="20"/>
        </w:rPr>
        <w:t xml:space="preserve"> </w:t>
      </w:r>
      <w:proofErr w:type="spellStart"/>
      <w:r>
        <w:rPr>
          <w:sz w:val="20"/>
          <w:szCs w:val="20"/>
        </w:rPr>
        <w:t>propositions</w:t>
      </w:r>
      <w:proofErr w:type="spellEnd"/>
      <w:r>
        <w:rPr>
          <w:sz w:val="20"/>
          <w:szCs w:val="20"/>
          <w:lang w:val="en-US"/>
        </w:rPr>
        <w:t>. Instead, he offers fragments, half-remembered gestures, and poetic reinterpretations, often rendered through recycled materials or sound detritus. His use of personal archives</w:t>
      </w:r>
      <w:r>
        <w:rPr>
          <w:sz w:val="20"/>
          <w:szCs w:val="20"/>
        </w:rPr>
        <w:t xml:space="preserve">, </w:t>
      </w:r>
      <w:r>
        <w:rPr>
          <w:sz w:val="20"/>
          <w:szCs w:val="20"/>
          <w:lang w:val="en-US"/>
        </w:rPr>
        <w:t>particularly sound recordings and found imagery</w:t>
      </w:r>
      <w:r>
        <w:rPr>
          <w:sz w:val="20"/>
          <w:szCs w:val="20"/>
        </w:rPr>
        <w:t xml:space="preserve">, </w:t>
      </w:r>
      <w:r>
        <w:rPr>
          <w:sz w:val="20"/>
          <w:szCs w:val="20"/>
          <w:lang w:val="en-US"/>
        </w:rPr>
        <w:t>has led to some of his most compelling</w:t>
      </w:r>
      <w:r>
        <w:rPr>
          <w:sz w:val="20"/>
          <w:szCs w:val="20"/>
          <w:lang w:val="en-US"/>
        </w:rPr>
        <w:t xml:space="preserve"> works.</w:t>
      </w:r>
    </w:p>
    <w:p w14:paraId="22CF180D" w14:textId="77777777" w:rsidR="00FC5744" w:rsidRDefault="00FC5744">
      <w:pPr>
        <w:pStyle w:val="Body"/>
        <w:rPr>
          <w:sz w:val="20"/>
          <w:szCs w:val="20"/>
        </w:rPr>
      </w:pPr>
    </w:p>
    <w:p w14:paraId="7DDA63D1" w14:textId="77777777" w:rsidR="00FC5744" w:rsidRDefault="00F62556">
      <w:pPr>
        <w:pStyle w:val="Body"/>
        <w:rPr>
          <w:sz w:val="20"/>
          <w:szCs w:val="20"/>
        </w:rPr>
      </w:pPr>
      <w:r>
        <w:rPr>
          <w:sz w:val="20"/>
          <w:szCs w:val="20"/>
          <w:lang w:val="en-US"/>
        </w:rPr>
        <w:t xml:space="preserve">During the second year of his studies, Omar began to investigate more sculptural and collaborative methodologies. His participation in thematic workshops, such as the </w:t>
      </w:r>
      <w:r>
        <w:rPr>
          <w:sz w:val="20"/>
          <w:szCs w:val="20"/>
          <w:rtl/>
          <w:lang w:val="ar-SA"/>
        </w:rPr>
        <w:t>“</w:t>
      </w:r>
      <w:proofErr w:type="spellStart"/>
      <w:r>
        <w:rPr>
          <w:sz w:val="20"/>
          <w:szCs w:val="20"/>
        </w:rPr>
        <w:t>ten</w:t>
      </w:r>
      <w:proofErr w:type="spellEnd"/>
      <w:r>
        <w:rPr>
          <w:sz w:val="20"/>
          <w:szCs w:val="20"/>
        </w:rPr>
        <w:t xml:space="preserve">-minute </w:t>
      </w:r>
      <w:proofErr w:type="spellStart"/>
      <w:r>
        <w:rPr>
          <w:sz w:val="20"/>
          <w:szCs w:val="20"/>
        </w:rPr>
        <w:t>sculpture</w:t>
      </w:r>
      <w:proofErr w:type="spellEnd"/>
      <w:r>
        <w:rPr>
          <w:sz w:val="20"/>
          <w:szCs w:val="20"/>
        </w:rPr>
        <w:t xml:space="preserve">” </w:t>
      </w:r>
      <w:r>
        <w:rPr>
          <w:sz w:val="20"/>
          <w:szCs w:val="20"/>
          <w:lang w:val="en-US"/>
        </w:rPr>
        <w:t xml:space="preserve">session, encouraged him to work intuitively and relinquish the perfectionism that occasionally slowed his process. These exercises resulted in </w:t>
      </w:r>
      <w:proofErr w:type="spellStart"/>
      <w:r>
        <w:rPr>
          <w:sz w:val="20"/>
          <w:szCs w:val="20"/>
        </w:rPr>
        <w:t>decisive</w:t>
      </w:r>
      <w:proofErr w:type="spellEnd"/>
      <w:r>
        <w:rPr>
          <w:sz w:val="20"/>
          <w:szCs w:val="20"/>
        </w:rPr>
        <w:t xml:space="preserve"> and </w:t>
      </w:r>
      <w:proofErr w:type="spellStart"/>
      <w:r>
        <w:rPr>
          <w:sz w:val="20"/>
          <w:szCs w:val="20"/>
        </w:rPr>
        <w:t>inventive</w:t>
      </w:r>
      <w:proofErr w:type="spellEnd"/>
      <w:r>
        <w:rPr>
          <w:sz w:val="20"/>
          <w:szCs w:val="20"/>
          <w:lang w:val="en-US"/>
        </w:rPr>
        <w:t xml:space="preserve"> outcomes, demonstrating that his instinctual practice could produce equally </w:t>
      </w:r>
      <w:proofErr w:type="spellStart"/>
      <w:r>
        <w:rPr>
          <w:sz w:val="20"/>
          <w:szCs w:val="20"/>
        </w:rPr>
        <w:t>compelling</w:t>
      </w:r>
      <w:proofErr w:type="spellEnd"/>
      <w:r>
        <w:rPr>
          <w:sz w:val="20"/>
          <w:szCs w:val="20"/>
          <w:lang w:val="en-US"/>
        </w:rPr>
        <w:t>, if not more immediate, results. One key development during this time was his shift toward creating immersive environments. Rather than focusing solely on isolated objects or sound compositions, he began to consider how spatial relation</w:t>
      </w:r>
      <w:r>
        <w:rPr>
          <w:sz w:val="20"/>
          <w:szCs w:val="20"/>
          <w:lang w:val="en-US"/>
        </w:rPr>
        <w:t>ships, scale, and viewer movement could activate the content of his work.</w:t>
      </w:r>
    </w:p>
    <w:p w14:paraId="3E343280" w14:textId="77777777" w:rsidR="00FC5744" w:rsidRDefault="00FC5744">
      <w:pPr>
        <w:pStyle w:val="Body"/>
        <w:rPr>
          <w:sz w:val="20"/>
          <w:szCs w:val="20"/>
        </w:rPr>
      </w:pPr>
    </w:p>
    <w:p w14:paraId="73822FCA" w14:textId="77777777" w:rsidR="00FC5744" w:rsidRDefault="00F62556">
      <w:pPr>
        <w:pStyle w:val="Body"/>
        <w:rPr>
          <w:sz w:val="20"/>
          <w:szCs w:val="20"/>
        </w:rPr>
      </w:pPr>
      <w:r>
        <w:rPr>
          <w:sz w:val="20"/>
          <w:szCs w:val="20"/>
          <w:lang w:val="en-US"/>
        </w:rPr>
        <w:t>The evolution of his painting practice over the past year has also been significant. In contrast to his earlier approach</w:t>
      </w:r>
      <w:r>
        <w:rPr>
          <w:sz w:val="20"/>
          <w:szCs w:val="20"/>
        </w:rPr>
        <w:t xml:space="preserve">, </w:t>
      </w:r>
      <w:r>
        <w:rPr>
          <w:sz w:val="20"/>
          <w:szCs w:val="20"/>
          <w:lang w:val="en-US"/>
        </w:rPr>
        <w:t>where each work seemed to test a new idea</w:t>
      </w:r>
      <w:r>
        <w:rPr>
          <w:sz w:val="20"/>
          <w:szCs w:val="20"/>
        </w:rPr>
        <w:t xml:space="preserve">, </w:t>
      </w:r>
      <w:r>
        <w:rPr>
          <w:sz w:val="20"/>
          <w:szCs w:val="20"/>
          <w:lang w:val="en-US"/>
        </w:rPr>
        <w:t xml:space="preserve">Omar began to exhibit a more focused and cohesive aesthetic. His response to the thematic exhibition </w:t>
      </w:r>
      <w:r>
        <w:rPr>
          <w:i/>
          <w:iCs/>
          <w:sz w:val="20"/>
          <w:szCs w:val="20"/>
          <w:lang w:val="it-IT"/>
        </w:rPr>
        <w:t>Diorama</w:t>
      </w:r>
      <w:r>
        <w:rPr>
          <w:sz w:val="20"/>
          <w:szCs w:val="20"/>
        </w:rPr>
        <w:t xml:space="preserve"> </w:t>
      </w:r>
      <w:proofErr w:type="spellStart"/>
      <w:r>
        <w:rPr>
          <w:sz w:val="20"/>
          <w:szCs w:val="20"/>
        </w:rPr>
        <w:t>demonstrated</w:t>
      </w:r>
      <w:proofErr w:type="spellEnd"/>
      <w:r>
        <w:rPr>
          <w:sz w:val="20"/>
          <w:szCs w:val="20"/>
          <w:lang w:val="en-US"/>
        </w:rPr>
        <w:t xml:space="preserve"> maturity and technical </w:t>
      </w:r>
      <w:proofErr w:type="spellStart"/>
      <w:r>
        <w:rPr>
          <w:sz w:val="20"/>
          <w:szCs w:val="20"/>
        </w:rPr>
        <w:t>development</w:t>
      </w:r>
      <w:proofErr w:type="spellEnd"/>
      <w:r>
        <w:rPr>
          <w:sz w:val="20"/>
          <w:szCs w:val="20"/>
          <w:lang w:val="en-US"/>
        </w:rPr>
        <w:t>, and his collaboration with fellow student Hanne was especially successful. Their joint sculpture reflected a shared interest in the concept of the loop but also demonstrated an effective merging of methodologies. Omar</w:t>
      </w:r>
      <w:r>
        <w:rPr>
          <w:sz w:val="20"/>
          <w:szCs w:val="20"/>
          <w:rtl/>
        </w:rPr>
        <w:t>’</w:t>
      </w:r>
      <w:r>
        <w:rPr>
          <w:sz w:val="20"/>
          <w:szCs w:val="20"/>
          <w:lang w:val="en-US"/>
        </w:rPr>
        <w:t>s willingness to collaborate and integrate different media has since become one of his stro</w:t>
      </w:r>
      <w:r>
        <w:rPr>
          <w:sz w:val="20"/>
          <w:szCs w:val="20"/>
          <w:lang w:val="en-US"/>
        </w:rPr>
        <w:t>ngest artistic assets.</w:t>
      </w:r>
    </w:p>
    <w:p w14:paraId="647049AC" w14:textId="77777777" w:rsidR="00FC5744" w:rsidRDefault="00FC5744">
      <w:pPr>
        <w:pStyle w:val="Body"/>
        <w:rPr>
          <w:sz w:val="20"/>
          <w:szCs w:val="20"/>
        </w:rPr>
      </w:pPr>
    </w:p>
    <w:p w14:paraId="42C73DE6" w14:textId="77777777" w:rsidR="00FC5744" w:rsidRDefault="00F62556">
      <w:pPr>
        <w:pStyle w:val="Body"/>
        <w:rPr>
          <w:sz w:val="20"/>
          <w:szCs w:val="20"/>
        </w:rPr>
      </w:pPr>
      <w:r>
        <w:rPr>
          <w:sz w:val="20"/>
          <w:szCs w:val="20"/>
          <w:lang w:val="en-US"/>
        </w:rPr>
        <w:t>For his diploma presentation, Omar returned to a drawing he made as an eight-year-old child growing up in Cairo. The original drawing</w:t>
      </w:r>
      <w:r>
        <w:rPr>
          <w:sz w:val="20"/>
          <w:szCs w:val="20"/>
        </w:rPr>
        <w:t xml:space="preserve"> </w:t>
      </w:r>
      <w:r>
        <w:rPr>
          <w:sz w:val="20"/>
          <w:szCs w:val="20"/>
          <w:lang w:val="en-US"/>
        </w:rPr>
        <w:t>depicted a figure in a police uniform shooting another figure</w:t>
      </w:r>
      <w:r>
        <w:rPr>
          <w:sz w:val="20"/>
          <w:szCs w:val="20"/>
        </w:rPr>
        <w:t xml:space="preserve">, </w:t>
      </w:r>
      <w:r>
        <w:rPr>
          <w:sz w:val="20"/>
          <w:szCs w:val="20"/>
          <w:lang w:val="en-US"/>
        </w:rPr>
        <w:t>a child</w:t>
      </w:r>
      <w:r>
        <w:rPr>
          <w:sz w:val="20"/>
          <w:szCs w:val="20"/>
        </w:rPr>
        <w:t xml:space="preserve">, </w:t>
      </w:r>
      <w:r>
        <w:rPr>
          <w:sz w:val="20"/>
          <w:szCs w:val="20"/>
          <w:lang w:val="en-US"/>
        </w:rPr>
        <w:t xml:space="preserve">set against a simple landscape labeled with phrases </w:t>
      </w:r>
      <w:r>
        <w:rPr>
          <w:i/>
          <w:iCs/>
          <w:sz w:val="20"/>
          <w:szCs w:val="20"/>
          <w:rtl/>
          <w:lang w:val="ar-SA"/>
        </w:rPr>
        <w:t>“</w:t>
      </w:r>
      <w:r>
        <w:rPr>
          <w:i/>
          <w:iCs/>
          <w:sz w:val="20"/>
          <w:szCs w:val="20"/>
          <w:lang w:val="en-US"/>
        </w:rPr>
        <w:t>this has to be blue</w:t>
      </w:r>
      <w:r>
        <w:rPr>
          <w:i/>
          <w:iCs/>
          <w:sz w:val="20"/>
          <w:szCs w:val="20"/>
        </w:rPr>
        <w:t>”</w:t>
      </w:r>
      <w:r>
        <w:rPr>
          <w:sz w:val="20"/>
          <w:szCs w:val="20"/>
          <w:lang w:val="en-US"/>
        </w:rPr>
        <w:t xml:space="preserve"> and </w:t>
      </w:r>
      <w:r>
        <w:rPr>
          <w:i/>
          <w:iCs/>
          <w:sz w:val="20"/>
          <w:szCs w:val="20"/>
          <w:rtl/>
          <w:lang w:val="ar-SA"/>
        </w:rPr>
        <w:t>“</w:t>
      </w:r>
      <w:r>
        <w:rPr>
          <w:i/>
          <w:iCs/>
          <w:sz w:val="20"/>
          <w:szCs w:val="20"/>
          <w:lang w:val="en-US"/>
        </w:rPr>
        <w:t xml:space="preserve">this has to </w:t>
      </w:r>
      <w:r>
        <w:rPr>
          <w:i/>
          <w:iCs/>
          <w:sz w:val="20"/>
          <w:szCs w:val="20"/>
          <w:lang w:val="en-US"/>
        </w:rPr>
        <w:t>be green.</w:t>
      </w:r>
      <w:r>
        <w:rPr>
          <w:i/>
          <w:iCs/>
          <w:sz w:val="20"/>
          <w:szCs w:val="20"/>
        </w:rPr>
        <w:t>”</w:t>
      </w:r>
      <w:r>
        <w:rPr>
          <w:i/>
          <w:iCs/>
          <w:sz w:val="20"/>
          <w:szCs w:val="20"/>
        </w:rPr>
        <w:t xml:space="preserve"> </w:t>
      </w:r>
      <w:r>
        <w:rPr>
          <w:sz w:val="20"/>
          <w:szCs w:val="20"/>
          <w:lang w:val="en-US"/>
        </w:rPr>
        <w:t>By choosing to revisit and recontextualize this image nearly two decades later, Omar stages a complex act of excavation: not only of his own personal history, but of collective experiences of authority, trauma, and memory.</w:t>
      </w:r>
    </w:p>
    <w:p w14:paraId="709E8867" w14:textId="77777777" w:rsidR="00FC5744" w:rsidRDefault="00FC5744">
      <w:pPr>
        <w:pStyle w:val="Body"/>
        <w:rPr>
          <w:sz w:val="20"/>
          <w:szCs w:val="20"/>
        </w:rPr>
      </w:pPr>
    </w:p>
    <w:p w14:paraId="0CE3CE2F" w14:textId="77777777" w:rsidR="00FC5744" w:rsidRDefault="00F62556">
      <w:pPr>
        <w:pStyle w:val="Body"/>
        <w:rPr>
          <w:sz w:val="20"/>
          <w:szCs w:val="20"/>
        </w:rPr>
      </w:pPr>
      <w:r>
        <w:rPr>
          <w:sz w:val="20"/>
          <w:szCs w:val="20"/>
          <w:lang w:val="en-US"/>
        </w:rPr>
        <w:t>The diploma installation is an ambitious, immersive work that reinterprets the original drawing within a contemporary, open-ended framework. Crucially, in the new version, the uniform of the shooter is stripped of its specificity</w:t>
      </w:r>
      <w:r>
        <w:rPr>
          <w:sz w:val="20"/>
          <w:szCs w:val="20"/>
        </w:rPr>
        <w:t xml:space="preserve">, </w:t>
      </w:r>
      <w:r>
        <w:rPr>
          <w:sz w:val="20"/>
          <w:szCs w:val="20"/>
          <w:lang w:val="en-US"/>
        </w:rPr>
        <w:t xml:space="preserve">he is no longer </w:t>
      </w:r>
      <w:proofErr w:type="spellStart"/>
      <w:r>
        <w:rPr>
          <w:sz w:val="20"/>
          <w:szCs w:val="20"/>
        </w:rPr>
        <w:t>recognisably</w:t>
      </w:r>
      <w:proofErr w:type="spellEnd"/>
      <w:r>
        <w:rPr>
          <w:sz w:val="20"/>
          <w:szCs w:val="20"/>
          <w:lang w:val="en-US"/>
        </w:rPr>
        <w:t xml:space="preserve"> a police officer. This ambiguity is deliberate. It suggests that systemic violence is not confined to </w:t>
      </w:r>
      <w:proofErr w:type="spellStart"/>
      <w:r>
        <w:rPr>
          <w:sz w:val="20"/>
          <w:szCs w:val="20"/>
          <w:lang w:val="en-US"/>
        </w:rPr>
        <w:t>recogni</w:t>
      </w:r>
      <w:proofErr w:type="spellEnd"/>
      <w:r>
        <w:rPr>
          <w:sz w:val="20"/>
          <w:szCs w:val="20"/>
        </w:rPr>
        <w:t>s</w:t>
      </w:r>
      <w:r>
        <w:rPr>
          <w:sz w:val="20"/>
          <w:szCs w:val="20"/>
          <w:lang w:val="en-US"/>
        </w:rPr>
        <w:t>able uniforms or institutions, but is pervasive, abstract, and often indistinguishable. Omar</w:t>
      </w:r>
      <w:r>
        <w:rPr>
          <w:sz w:val="20"/>
          <w:szCs w:val="20"/>
          <w:rtl/>
        </w:rPr>
        <w:t>’</w:t>
      </w:r>
      <w:r>
        <w:rPr>
          <w:sz w:val="20"/>
          <w:szCs w:val="20"/>
          <w:lang w:val="en-US"/>
        </w:rPr>
        <w:t xml:space="preserve">s proximity to the original image has </w:t>
      </w:r>
      <w:r>
        <w:rPr>
          <w:sz w:val="20"/>
          <w:szCs w:val="20"/>
        </w:rPr>
        <w:t xml:space="preserve">also </w:t>
      </w:r>
      <w:r>
        <w:rPr>
          <w:sz w:val="20"/>
          <w:szCs w:val="20"/>
          <w:lang w:val="en-US"/>
        </w:rPr>
        <w:t>changed; as a child, he may have been depicting something he could not fully articulate. Now, as an adult, he understands the deeper implications of that image</w:t>
      </w:r>
      <w:r>
        <w:rPr>
          <w:sz w:val="20"/>
          <w:szCs w:val="20"/>
        </w:rPr>
        <w:t xml:space="preserve">, </w:t>
      </w:r>
      <w:r>
        <w:rPr>
          <w:sz w:val="20"/>
          <w:szCs w:val="20"/>
          <w:lang w:val="en-US"/>
        </w:rPr>
        <w:t>not only as a depiction of violence, but as a symptom of social and psycho</w:t>
      </w:r>
      <w:r>
        <w:rPr>
          <w:sz w:val="20"/>
          <w:szCs w:val="20"/>
          <w:lang w:val="en-US"/>
        </w:rPr>
        <w:t>logical conditions that s</w:t>
      </w:r>
      <w:proofErr w:type="spellStart"/>
      <w:r>
        <w:rPr>
          <w:sz w:val="20"/>
          <w:szCs w:val="20"/>
        </w:rPr>
        <w:t>hape</w:t>
      </w:r>
      <w:proofErr w:type="spellEnd"/>
      <w:r>
        <w:rPr>
          <w:sz w:val="20"/>
          <w:szCs w:val="20"/>
        </w:rPr>
        <w:t xml:space="preserve"> </w:t>
      </w:r>
      <w:proofErr w:type="spellStart"/>
      <w:r>
        <w:rPr>
          <w:sz w:val="20"/>
          <w:szCs w:val="20"/>
        </w:rPr>
        <w:t>subjectivity</w:t>
      </w:r>
      <w:proofErr w:type="spellEnd"/>
      <w:r>
        <w:rPr>
          <w:sz w:val="20"/>
          <w:szCs w:val="20"/>
        </w:rPr>
        <w:t>.</w:t>
      </w:r>
    </w:p>
    <w:p w14:paraId="1A6990CE" w14:textId="77777777" w:rsidR="00FC5744" w:rsidRDefault="00FC5744">
      <w:pPr>
        <w:pStyle w:val="Body"/>
        <w:rPr>
          <w:sz w:val="20"/>
          <w:szCs w:val="20"/>
        </w:rPr>
      </w:pPr>
    </w:p>
    <w:p w14:paraId="5EE4FD5C" w14:textId="77777777" w:rsidR="00FC5744" w:rsidRDefault="00F62556">
      <w:pPr>
        <w:pStyle w:val="Body"/>
        <w:rPr>
          <w:sz w:val="20"/>
          <w:szCs w:val="20"/>
        </w:rPr>
      </w:pPr>
      <w:r>
        <w:rPr>
          <w:sz w:val="20"/>
          <w:szCs w:val="20"/>
          <w:lang w:val="en-US"/>
        </w:rPr>
        <w:t>The installation incorporates salvaged sound systems, reconfigured amplifiers, and looping audio compositions drawn from his family</w:t>
      </w:r>
      <w:r>
        <w:rPr>
          <w:sz w:val="20"/>
          <w:szCs w:val="20"/>
          <w:rtl/>
        </w:rPr>
        <w:t>’</w:t>
      </w:r>
      <w:r>
        <w:rPr>
          <w:sz w:val="20"/>
          <w:szCs w:val="20"/>
          <w:lang w:val="en-US"/>
        </w:rPr>
        <w:t xml:space="preserve">s discarded tape archives. These speakers are embedded within empty window frames that </w:t>
      </w:r>
      <w:proofErr w:type="gramStart"/>
      <w:r>
        <w:rPr>
          <w:sz w:val="20"/>
          <w:szCs w:val="20"/>
          <w:lang w:val="en-US"/>
        </w:rPr>
        <w:t>jut</w:t>
      </w:r>
      <w:proofErr w:type="gramEnd"/>
      <w:r>
        <w:rPr>
          <w:sz w:val="20"/>
          <w:szCs w:val="20"/>
          <w:lang w:val="en-US"/>
        </w:rPr>
        <w:t xml:space="preserve"> out from the walls and into the space, forming sculptural interventions that seem to </w:t>
      </w:r>
      <w:r>
        <w:rPr>
          <w:sz w:val="20"/>
          <w:szCs w:val="20"/>
          <w:lang w:val="en-US"/>
        </w:rPr>
        <w:lastRenderedPageBreak/>
        <w:t xml:space="preserve">simultaneously </w:t>
      </w:r>
      <w:proofErr w:type="gramStart"/>
      <w:r>
        <w:rPr>
          <w:sz w:val="20"/>
          <w:szCs w:val="20"/>
          <w:lang w:val="en-US"/>
        </w:rPr>
        <w:t>collapse</w:t>
      </w:r>
      <w:proofErr w:type="gramEnd"/>
      <w:r>
        <w:rPr>
          <w:sz w:val="20"/>
          <w:szCs w:val="20"/>
          <w:lang w:val="en-US"/>
        </w:rPr>
        <w:t xml:space="preserve"> and </w:t>
      </w:r>
      <w:proofErr w:type="gramStart"/>
      <w:r>
        <w:rPr>
          <w:sz w:val="20"/>
          <w:szCs w:val="20"/>
          <w:lang w:val="en-US"/>
        </w:rPr>
        <w:t>expand</w:t>
      </w:r>
      <w:proofErr w:type="gramEnd"/>
      <w:r>
        <w:rPr>
          <w:sz w:val="20"/>
          <w:szCs w:val="20"/>
          <w:lang w:val="en-US"/>
        </w:rPr>
        <w:t xml:space="preserve"> the installation. The use of recycled objects and materials </w:t>
      </w:r>
      <w:r>
        <w:rPr>
          <w:sz w:val="20"/>
          <w:szCs w:val="20"/>
        </w:rPr>
        <w:t>r</w:t>
      </w:r>
      <w:proofErr w:type="spellStart"/>
      <w:r>
        <w:rPr>
          <w:sz w:val="20"/>
          <w:szCs w:val="20"/>
          <w:lang w:val="en-US"/>
        </w:rPr>
        <w:t>eflects</w:t>
      </w:r>
      <w:proofErr w:type="spellEnd"/>
      <w:r>
        <w:rPr>
          <w:sz w:val="20"/>
          <w:szCs w:val="20"/>
          <w:lang w:val="en-US"/>
        </w:rPr>
        <w:t xml:space="preserve"> a broader critique of consumerist waste and offers a reflection on memory and survival. In this context, Omar</w:t>
      </w:r>
      <w:r>
        <w:rPr>
          <w:sz w:val="20"/>
          <w:szCs w:val="20"/>
          <w:rtl/>
        </w:rPr>
        <w:t>’</w:t>
      </w:r>
      <w:r>
        <w:rPr>
          <w:sz w:val="20"/>
          <w:szCs w:val="20"/>
          <w:lang w:val="en-US"/>
        </w:rPr>
        <w:t>s loops are not just sonic</w:t>
      </w:r>
      <w:r>
        <w:rPr>
          <w:sz w:val="20"/>
          <w:szCs w:val="20"/>
        </w:rPr>
        <w:t xml:space="preserve">, </w:t>
      </w:r>
      <w:r>
        <w:rPr>
          <w:sz w:val="20"/>
          <w:szCs w:val="20"/>
          <w:lang w:val="en-US"/>
        </w:rPr>
        <w:t xml:space="preserve">they are temporal, emotional, </w:t>
      </w:r>
      <w:r>
        <w:rPr>
          <w:sz w:val="20"/>
          <w:szCs w:val="20"/>
        </w:rPr>
        <w:t xml:space="preserve">and </w:t>
      </w:r>
      <w:r>
        <w:rPr>
          <w:sz w:val="20"/>
          <w:szCs w:val="20"/>
          <w:lang w:val="en-US"/>
        </w:rPr>
        <w:t>political. They resist closure and instead echo, haunt, and</w:t>
      </w:r>
      <w:r>
        <w:rPr>
          <w:sz w:val="20"/>
          <w:szCs w:val="20"/>
          <w:lang w:val="en-US"/>
        </w:rPr>
        <w:t xml:space="preserve"> return.</w:t>
      </w:r>
    </w:p>
    <w:p w14:paraId="11D89A0D" w14:textId="77777777" w:rsidR="00FC5744" w:rsidRDefault="00FC5744">
      <w:pPr>
        <w:pStyle w:val="Body"/>
        <w:rPr>
          <w:sz w:val="20"/>
          <w:szCs w:val="20"/>
        </w:rPr>
      </w:pPr>
    </w:p>
    <w:p w14:paraId="3D9AA037" w14:textId="77777777" w:rsidR="00FC5744" w:rsidRDefault="00F62556">
      <w:pPr>
        <w:pStyle w:val="Body"/>
        <w:rPr>
          <w:sz w:val="20"/>
          <w:szCs w:val="20"/>
        </w:rPr>
      </w:pPr>
      <w:r>
        <w:rPr>
          <w:sz w:val="20"/>
          <w:szCs w:val="20"/>
          <w:lang w:val="en-US"/>
        </w:rPr>
        <w:t xml:space="preserve">The accompanying soundscape is a defining feature of the work. It is both ambient and confrontational, comprising fragments of voices, mechanical hums, and tape glitches that serve to </w:t>
      </w:r>
      <w:proofErr w:type="spellStart"/>
      <w:r>
        <w:rPr>
          <w:sz w:val="20"/>
          <w:szCs w:val="20"/>
          <w:lang w:val="en-US"/>
        </w:rPr>
        <w:t>destabili</w:t>
      </w:r>
      <w:proofErr w:type="spellEnd"/>
      <w:r>
        <w:rPr>
          <w:sz w:val="20"/>
          <w:szCs w:val="20"/>
        </w:rPr>
        <w:t>s</w:t>
      </w:r>
      <w:r>
        <w:rPr>
          <w:sz w:val="20"/>
          <w:szCs w:val="20"/>
          <w:lang w:val="en-US"/>
        </w:rPr>
        <w:t xml:space="preserve">e any passive experience of </w:t>
      </w:r>
      <w:proofErr w:type="gramStart"/>
      <w:r>
        <w:rPr>
          <w:sz w:val="20"/>
          <w:szCs w:val="20"/>
          <w:lang w:val="en-US"/>
        </w:rPr>
        <w:t>the space</w:t>
      </w:r>
      <w:proofErr w:type="gramEnd"/>
      <w:r>
        <w:rPr>
          <w:sz w:val="20"/>
          <w:szCs w:val="20"/>
          <w:lang w:val="en-US"/>
        </w:rPr>
        <w:t>. The viewer is forced to navigate a layered environment, encountering sound, image, and material in a constellation that never fully resolves. This refusal of easy narrative or resolution is consistent with Omar</w:t>
      </w:r>
      <w:r>
        <w:rPr>
          <w:sz w:val="20"/>
          <w:szCs w:val="20"/>
          <w:rtl/>
        </w:rPr>
        <w:t>’</w:t>
      </w:r>
      <w:r>
        <w:rPr>
          <w:sz w:val="20"/>
          <w:szCs w:val="20"/>
          <w:lang w:val="en-US"/>
        </w:rPr>
        <w:t>s broader artistic strategy: he gestures toward stories but does not prescribe meaning. Instead, he invites the viewer to sit in uncertainty, discomfort, and reflection.</w:t>
      </w:r>
    </w:p>
    <w:p w14:paraId="7001405C" w14:textId="77777777" w:rsidR="00FC5744" w:rsidRDefault="00FC5744">
      <w:pPr>
        <w:pStyle w:val="Body"/>
        <w:rPr>
          <w:sz w:val="20"/>
          <w:szCs w:val="20"/>
        </w:rPr>
      </w:pPr>
    </w:p>
    <w:p w14:paraId="7B0EF637" w14:textId="77777777" w:rsidR="00FC5744" w:rsidRDefault="00F62556">
      <w:pPr>
        <w:pStyle w:val="Body"/>
        <w:rPr>
          <w:sz w:val="20"/>
          <w:szCs w:val="20"/>
        </w:rPr>
      </w:pPr>
      <w:r>
        <w:rPr>
          <w:sz w:val="20"/>
          <w:szCs w:val="20"/>
          <w:lang w:val="en-US"/>
        </w:rPr>
        <w:t xml:space="preserve">Technically and conceptually, this diploma project is his most resolved and ambitious work to date. Omar has successfully </w:t>
      </w:r>
      <w:proofErr w:type="spellStart"/>
      <w:r>
        <w:rPr>
          <w:sz w:val="20"/>
          <w:szCs w:val="20"/>
          <w:lang w:val="en-US"/>
        </w:rPr>
        <w:t>synthesi</w:t>
      </w:r>
      <w:proofErr w:type="spellEnd"/>
      <w:r>
        <w:rPr>
          <w:sz w:val="20"/>
          <w:szCs w:val="20"/>
        </w:rPr>
        <w:t>s</w:t>
      </w:r>
      <w:r>
        <w:rPr>
          <w:sz w:val="20"/>
          <w:szCs w:val="20"/>
          <w:lang w:val="en-US"/>
        </w:rPr>
        <w:t xml:space="preserve">ed his competencies in </w:t>
      </w:r>
      <w:proofErr w:type="gramStart"/>
      <w:r>
        <w:rPr>
          <w:sz w:val="20"/>
          <w:szCs w:val="20"/>
          <w:lang w:val="en-US"/>
        </w:rPr>
        <w:t xml:space="preserve">sound </w:t>
      </w:r>
      <w:proofErr w:type="spellStart"/>
      <w:r>
        <w:rPr>
          <w:sz w:val="20"/>
          <w:szCs w:val="20"/>
        </w:rPr>
        <w:t>based</w:t>
      </w:r>
      <w:proofErr w:type="spellEnd"/>
      <w:proofErr w:type="gramEnd"/>
      <w:r>
        <w:rPr>
          <w:sz w:val="20"/>
          <w:szCs w:val="20"/>
        </w:rPr>
        <w:t xml:space="preserve"> </w:t>
      </w:r>
      <w:proofErr w:type="spellStart"/>
      <w:r>
        <w:rPr>
          <w:sz w:val="20"/>
          <w:szCs w:val="20"/>
        </w:rPr>
        <w:t>practices</w:t>
      </w:r>
      <w:proofErr w:type="spellEnd"/>
      <w:r>
        <w:rPr>
          <w:sz w:val="20"/>
          <w:szCs w:val="20"/>
          <w:lang w:val="en-US"/>
        </w:rPr>
        <w:t xml:space="preserve"> with a strong visual and sculptural vocabulary. He has responded to earlier feedback</w:t>
      </w:r>
      <w:r>
        <w:rPr>
          <w:sz w:val="20"/>
          <w:szCs w:val="20"/>
        </w:rPr>
        <w:t xml:space="preserve">, </w:t>
      </w:r>
      <w:r>
        <w:rPr>
          <w:sz w:val="20"/>
          <w:szCs w:val="20"/>
          <w:lang w:val="en-US"/>
        </w:rPr>
        <w:t>especially regarding the scale of his work, the clarity of his material language, and the importance of intuitive responsiveness</w:t>
      </w:r>
      <w:r>
        <w:rPr>
          <w:sz w:val="20"/>
          <w:szCs w:val="20"/>
        </w:rPr>
        <w:t xml:space="preserve"> </w:t>
      </w:r>
      <w:r>
        <w:rPr>
          <w:sz w:val="20"/>
          <w:szCs w:val="20"/>
          <w:lang w:val="en-US"/>
        </w:rPr>
        <w:t xml:space="preserve">by producing a powerful, immersive piece that lingers in the imagination. Minor improvements could still be made </w:t>
      </w:r>
      <w:proofErr w:type="gramStart"/>
      <w:r>
        <w:rPr>
          <w:sz w:val="20"/>
          <w:szCs w:val="20"/>
          <w:lang w:val="en-US"/>
        </w:rPr>
        <w:t>in</w:t>
      </w:r>
      <w:proofErr w:type="gramEnd"/>
      <w:r>
        <w:rPr>
          <w:sz w:val="20"/>
          <w:szCs w:val="20"/>
          <w:lang w:val="en-US"/>
        </w:rPr>
        <w:t xml:space="preserve"> the final presentation of some elements, particularly in the finishing and integration of sculptural structures. However, these</w:t>
      </w:r>
      <w:r>
        <w:rPr>
          <w:sz w:val="20"/>
          <w:szCs w:val="20"/>
          <w:lang w:val="en-US"/>
        </w:rPr>
        <w:t xml:space="preserve"> do not detract significantly from the strength of the work overall.</w:t>
      </w:r>
    </w:p>
    <w:p w14:paraId="0808924C" w14:textId="77777777" w:rsidR="00FC5744" w:rsidRDefault="00FC5744">
      <w:pPr>
        <w:pStyle w:val="Body"/>
        <w:rPr>
          <w:sz w:val="20"/>
          <w:szCs w:val="20"/>
        </w:rPr>
      </w:pPr>
    </w:p>
    <w:p w14:paraId="4BE119E4" w14:textId="77777777" w:rsidR="00FC5744" w:rsidRDefault="00F62556">
      <w:pPr>
        <w:pStyle w:val="Body"/>
      </w:pPr>
      <w:r>
        <w:rPr>
          <w:sz w:val="20"/>
          <w:szCs w:val="20"/>
          <w:lang w:val="en-US"/>
        </w:rPr>
        <w:t>Omar has demonstrated consistent growth over the past three years. He has learned to trust his impulses, but also to critically structure and develop them into finished artworks. His ability to reflect on personal experience while connecting it to larger sociopolitical context is a central strength, and his practice now stands as a unique</w:t>
      </w:r>
      <w:r>
        <w:rPr>
          <w:sz w:val="20"/>
          <w:szCs w:val="20"/>
        </w:rPr>
        <w:t xml:space="preserve"> </w:t>
      </w:r>
      <w:r>
        <w:rPr>
          <w:sz w:val="20"/>
          <w:szCs w:val="20"/>
          <w:lang w:val="en-US"/>
        </w:rPr>
        <w:t xml:space="preserve">voice. I fully recommend his diploma project for defense and the </w:t>
      </w:r>
      <w:proofErr w:type="gramStart"/>
      <w:r>
        <w:rPr>
          <w:sz w:val="20"/>
          <w:szCs w:val="20"/>
          <w:lang w:val="en-US"/>
        </w:rPr>
        <w:t>awarding</w:t>
      </w:r>
      <w:proofErr w:type="gramEnd"/>
      <w:r>
        <w:rPr>
          <w:sz w:val="20"/>
          <w:szCs w:val="20"/>
          <w:lang w:val="en-US"/>
        </w:rPr>
        <w:t xml:space="preserve"> of the Master of Fine Arts (</w:t>
      </w:r>
      <w:proofErr w:type="spellStart"/>
      <w:r>
        <w:rPr>
          <w:sz w:val="20"/>
          <w:szCs w:val="20"/>
          <w:lang w:val="en-US"/>
        </w:rPr>
        <w:t>MgA</w:t>
      </w:r>
      <w:proofErr w:type="spellEnd"/>
      <w:r>
        <w:rPr>
          <w:sz w:val="20"/>
          <w:szCs w:val="20"/>
          <w:lang w:val="en-US"/>
        </w:rPr>
        <w:t xml:space="preserve">.) degree. I </w:t>
      </w:r>
      <w:proofErr w:type="gramStart"/>
      <w:r>
        <w:rPr>
          <w:sz w:val="20"/>
          <w:szCs w:val="20"/>
          <w:lang w:val="en-US"/>
        </w:rPr>
        <w:t>grade</w:t>
      </w:r>
      <w:proofErr w:type="gramEnd"/>
      <w:r>
        <w:rPr>
          <w:sz w:val="20"/>
          <w:szCs w:val="20"/>
          <w:lang w:val="en-US"/>
        </w:rPr>
        <w:t xml:space="preserve"> his thesis with an </w:t>
      </w:r>
      <w:r>
        <w:rPr>
          <w:b/>
          <w:bCs/>
          <w:sz w:val="20"/>
          <w:szCs w:val="20"/>
        </w:rPr>
        <w:t>A</w:t>
      </w:r>
      <w:r>
        <w:rPr>
          <w:sz w:val="20"/>
          <w:szCs w:val="20"/>
        </w:rPr>
        <w:t>.</w:t>
      </w:r>
    </w:p>
    <w:sectPr w:rsidR="00FC5744">
      <w:headerReference w:type="default" r:id="rId6"/>
      <w:footerReference w:type="default" r:id="rId7"/>
      <w:pgSz w:w="11906" w:h="16838"/>
      <w:pgMar w:top="1134" w:right="1134"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71492" w14:textId="77777777" w:rsidR="00F62556" w:rsidRDefault="00F62556">
      <w:r>
        <w:separator/>
      </w:r>
    </w:p>
  </w:endnote>
  <w:endnote w:type="continuationSeparator" w:id="0">
    <w:p w14:paraId="225AF6AC" w14:textId="77777777" w:rsidR="00F62556" w:rsidRDefault="00F62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17610" w14:textId="77777777" w:rsidR="00FC5744" w:rsidRDefault="00FC57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70FA4" w14:textId="77777777" w:rsidR="00F62556" w:rsidRDefault="00F62556">
      <w:r>
        <w:separator/>
      </w:r>
    </w:p>
  </w:footnote>
  <w:footnote w:type="continuationSeparator" w:id="0">
    <w:p w14:paraId="68DF683C" w14:textId="77777777" w:rsidR="00F62556" w:rsidRDefault="00F625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33E24" w14:textId="77777777" w:rsidR="00FC5744" w:rsidRDefault="00FC574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revisionView w:formatting="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744"/>
    <w:rsid w:val="0000444A"/>
    <w:rsid w:val="00943623"/>
    <w:rsid w:val="00F62556"/>
    <w:rsid w:val="00FC574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1F383"/>
  <w15:docId w15:val="{C0377AC9-DD8C-41BB-B64D-789BD012C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lang w:val="en-US"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Body">
    <w:name w:val="Body"/>
    <w:rPr>
      <w:rFonts w:ascii="Helvetica Neue" w:hAnsi="Helvetica Neue" w:cs="Arial Unicode MS"/>
      <w:color w:val="000000"/>
      <w:sz w:val="22"/>
      <w:szCs w:val="22"/>
      <w:lang w:val="de-DE"/>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1059</Words>
  <Characters>6252</Characters>
  <Application>Microsoft Office Word</Application>
  <DocSecurity>0</DocSecurity>
  <Lines>52</Lines>
  <Paragraphs>14</Paragraphs>
  <ScaleCrop>false</ScaleCrop>
  <Company/>
  <LinksUpToDate>false</LinksUpToDate>
  <CharactersWithSpaces>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Ptáčkova Petra</dc:creator>
  <cp:lastModifiedBy>Ptáčkova Petra</cp:lastModifiedBy>
  <cp:revision>2</cp:revision>
  <dcterms:created xsi:type="dcterms:W3CDTF">2025-06-05T07:22:00Z</dcterms:created>
  <dcterms:modified xsi:type="dcterms:W3CDTF">2025-06-05T07:22:00Z</dcterms:modified>
</cp:coreProperties>
</file>