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F8A09" w14:textId="14701B4D" w:rsidR="001F1B03" w:rsidRPr="002B4096" w:rsidRDefault="00381E4C" w:rsidP="002B4096">
      <w:pPr>
        <w:spacing w:line="276" w:lineRule="auto"/>
        <w:rPr>
          <w:rFonts w:ascii="NeueHaasGroteskText Pro" w:hAnsi="NeueHaasGroteskText Pro"/>
          <w:sz w:val="28"/>
          <w:szCs w:val="28"/>
        </w:rPr>
      </w:pPr>
      <w:r w:rsidRPr="002B4096">
        <w:rPr>
          <w:rFonts w:ascii="NeueHaasGroteskText Pro" w:hAnsi="NeueHaasGroteskText Pro"/>
          <w:sz w:val="28"/>
          <w:szCs w:val="28"/>
        </w:rPr>
        <w:t>Oponentský posudek diplomové práce</w:t>
      </w:r>
    </w:p>
    <w:p w14:paraId="48F1FCBB" w14:textId="77777777" w:rsidR="00381E4C" w:rsidRPr="002B4096" w:rsidRDefault="00381E4C" w:rsidP="002B4096">
      <w:pPr>
        <w:spacing w:line="276" w:lineRule="auto"/>
        <w:rPr>
          <w:rFonts w:ascii="NeueHaasGroteskText Pro" w:hAnsi="NeueHaasGroteskText Pro"/>
          <w:sz w:val="32"/>
          <w:szCs w:val="32"/>
        </w:rPr>
      </w:pPr>
      <w:r w:rsidRPr="002B4096">
        <w:rPr>
          <w:rFonts w:ascii="NeueHaasGroteskText Pro" w:hAnsi="NeueHaasGroteskText Pro"/>
          <w:sz w:val="32"/>
          <w:szCs w:val="32"/>
        </w:rPr>
        <w:t xml:space="preserve">Zlata </w:t>
      </w:r>
      <w:proofErr w:type="spellStart"/>
      <w:r w:rsidRPr="002B4096">
        <w:rPr>
          <w:rFonts w:ascii="NeueHaasGroteskText Pro" w:hAnsi="NeueHaasGroteskText Pro"/>
          <w:sz w:val="32"/>
          <w:szCs w:val="32"/>
        </w:rPr>
        <w:t>Ziborova</w:t>
      </w:r>
      <w:proofErr w:type="spellEnd"/>
      <w:r w:rsidRPr="002B4096">
        <w:rPr>
          <w:rFonts w:ascii="NeueHaasGroteskText Pro" w:hAnsi="NeueHaasGroteskText Pro"/>
          <w:sz w:val="32"/>
          <w:szCs w:val="32"/>
        </w:rPr>
        <w:t xml:space="preserve">: </w:t>
      </w:r>
      <w:proofErr w:type="spellStart"/>
      <w:r w:rsidRPr="002B4096">
        <w:rPr>
          <w:rFonts w:ascii="NeueHaasGroteskText Pro" w:hAnsi="NeueHaasGroteskText Pro"/>
          <w:i/>
          <w:iCs/>
          <w:sz w:val="32"/>
          <w:szCs w:val="32"/>
        </w:rPr>
        <w:t>CorpUs</w:t>
      </w:r>
      <w:proofErr w:type="spellEnd"/>
      <w:r w:rsidRPr="002B4096">
        <w:rPr>
          <w:rFonts w:ascii="NeueHaasGroteskText Pro" w:hAnsi="NeueHaasGroteskText Pro"/>
          <w:i/>
          <w:iCs/>
          <w:sz w:val="32"/>
          <w:szCs w:val="32"/>
        </w:rPr>
        <w:t xml:space="preserve"> SCOBY</w:t>
      </w:r>
    </w:p>
    <w:p w14:paraId="503EF4F0" w14:textId="77777777" w:rsidR="002B4096" w:rsidRPr="002B4096" w:rsidRDefault="002B4096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</w:p>
    <w:p w14:paraId="217053D1" w14:textId="40E3106A" w:rsidR="002B4096" w:rsidRPr="002B4096" w:rsidRDefault="00381E4C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  <w:r w:rsidRPr="002B4096">
        <w:rPr>
          <w:rFonts w:ascii="NeueHaasGroteskText Pro" w:hAnsi="NeueHaasGroteskText Pro"/>
          <w:sz w:val="24"/>
          <w:szCs w:val="24"/>
        </w:rPr>
        <w:t>Posudek vypracovala: MgA. Lenka Veselá, M.A., Ph.D.</w:t>
      </w:r>
    </w:p>
    <w:p w14:paraId="32D81138" w14:textId="77777777" w:rsidR="001F1B03" w:rsidRPr="002B4096" w:rsidRDefault="001F1B03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</w:p>
    <w:p w14:paraId="38021A69" w14:textId="2B24E0F8" w:rsidR="002B4096" w:rsidRDefault="00381E4C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  <w:r w:rsidRPr="002B4096">
        <w:rPr>
          <w:rFonts w:ascii="NeueHaasGroteskText Pro" w:hAnsi="NeueHaasGroteskText Pro"/>
          <w:sz w:val="24"/>
          <w:szCs w:val="24"/>
        </w:rPr>
        <w:t xml:space="preserve">Diplomová práce </w:t>
      </w:r>
      <w:proofErr w:type="spellStart"/>
      <w:r w:rsidRPr="002B4096">
        <w:rPr>
          <w:rFonts w:ascii="NeueHaasGroteskText Pro" w:hAnsi="NeueHaasGroteskText Pro"/>
          <w:i/>
          <w:iCs/>
          <w:sz w:val="24"/>
          <w:szCs w:val="24"/>
        </w:rPr>
        <w:t>CorpUs</w:t>
      </w:r>
      <w:proofErr w:type="spellEnd"/>
      <w:r w:rsidRPr="002B4096">
        <w:rPr>
          <w:rFonts w:ascii="NeueHaasGroteskText Pro" w:hAnsi="NeueHaasGroteskText Pro"/>
          <w:i/>
          <w:iCs/>
          <w:sz w:val="24"/>
          <w:szCs w:val="24"/>
        </w:rPr>
        <w:t xml:space="preserve"> SCOBY</w:t>
      </w:r>
      <w:r w:rsidRPr="002B4096">
        <w:rPr>
          <w:rFonts w:ascii="NeueHaasGroteskText Pro" w:hAnsi="NeueHaasGroteskText Pro"/>
          <w:sz w:val="24"/>
          <w:szCs w:val="24"/>
        </w:rPr>
        <w:t xml:space="preserve"> autorky Zlaty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Ziborove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 </w:t>
      </w:r>
      <w:r w:rsidR="002B4096">
        <w:rPr>
          <w:rFonts w:ascii="NeueHaasGroteskText Pro" w:hAnsi="NeueHaasGroteskText Pro"/>
          <w:sz w:val="24"/>
          <w:szCs w:val="24"/>
        </w:rPr>
        <w:t xml:space="preserve">tematizuje </w:t>
      </w:r>
      <w:r w:rsidRPr="002B4096">
        <w:rPr>
          <w:rFonts w:ascii="NeueHaasGroteskText Pro" w:hAnsi="NeueHaasGroteskText Pro"/>
          <w:sz w:val="24"/>
          <w:szCs w:val="24"/>
        </w:rPr>
        <w:t>těl</w:t>
      </w:r>
      <w:r w:rsidR="002B4096">
        <w:rPr>
          <w:rFonts w:ascii="NeueHaasGroteskText Pro" w:hAnsi="NeueHaasGroteskText Pro"/>
          <w:sz w:val="24"/>
          <w:szCs w:val="24"/>
        </w:rPr>
        <w:t>o</w:t>
      </w:r>
      <w:r w:rsidRPr="002B4096">
        <w:rPr>
          <w:rFonts w:ascii="NeueHaasGroteskText Pro" w:hAnsi="NeueHaasGroteskText Pro"/>
          <w:sz w:val="24"/>
          <w:szCs w:val="24"/>
        </w:rPr>
        <w:t xml:space="preserve">, které není „já“, ale „my“. Téma kolektivního,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více-než-lidského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 těla a subjektivity autorka rozehrává skrze materiálové experimenty s materiálem SCOBY (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Symbiotic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Culture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Of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Bacteria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 and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Yeast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>). Mikrob</w:t>
      </w:r>
      <w:r w:rsidR="002B4096">
        <w:rPr>
          <w:rFonts w:ascii="NeueHaasGroteskText Pro" w:hAnsi="NeueHaasGroteskText Pro"/>
          <w:sz w:val="24"/>
          <w:szCs w:val="24"/>
        </w:rPr>
        <w:t>iální</w:t>
      </w:r>
      <w:r w:rsidRPr="002B4096">
        <w:rPr>
          <w:rFonts w:ascii="NeueHaasGroteskText Pro" w:hAnsi="NeueHaasGroteskText Pro"/>
          <w:sz w:val="24"/>
          <w:szCs w:val="24"/>
        </w:rPr>
        <w:t xml:space="preserve"> kultura SCOBY, která metabolizuje cukry a kofein pro fermentovaný nápoj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kombucha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, vytváří „vedlejší“ produkt v podobě škrobového škraloupu. Tento v podstatě odpadní materiál připomínající kožní tkáň, je </w:t>
      </w:r>
      <w:r w:rsidR="002B4096">
        <w:rPr>
          <w:rFonts w:ascii="NeueHaasGroteskText Pro" w:hAnsi="NeueHaasGroteskText Pro"/>
          <w:sz w:val="24"/>
          <w:szCs w:val="24"/>
        </w:rPr>
        <w:t xml:space="preserve">doslova </w:t>
      </w:r>
      <w:r w:rsidRPr="002B4096">
        <w:rPr>
          <w:rFonts w:ascii="NeueHaasGroteskText Pro" w:hAnsi="NeueHaasGroteskText Pro"/>
          <w:sz w:val="24"/>
          <w:szCs w:val="24"/>
        </w:rPr>
        <w:t xml:space="preserve">„živým“ sochařským materiálem. Autorka si 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nicméně </w:t>
      </w:r>
      <w:r w:rsidRPr="002B4096">
        <w:rPr>
          <w:rFonts w:ascii="NeueHaasGroteskText Pro" w:hAnsi="NeueHaasGroteskText Pro"/>
          <w:sz w:val="24"/>
          <w:szCs w:val="24"/>
        </w:rPr>
        <w:t xml:space="preserve">společenstvo bakterií a kvasinek ve své poetické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sympoietické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 praxi nechce podmanit mistrovským gestem, ale usiluje o mezidruhové splynutí</w:t>
      </w:r>
      <w:r w:rsidR="002B4096">
        <w:rPr>
          <w:rFonts w:ascii="NeueHaasGroteskText Pro" w:hAnsi="NeueHaasGroteskText Pro"/>
          <w:sz w:val="24"/>
          <w:szCs w:val="24"/>
        </w:rPr>
        <w:t>, které je</w:t>
      </w:r>
      <w:r w:rsidRPr="002B4096">
        <w:rPr>
          <w:rFonts w:ascii="NeueHaasGroteskText Pro" w:hAnsi="NeueHaasGroteskText Pro"/>
          <w:sz w:val="24"/>
          <w:szCs w:val="24"/>
        </w:rPr>
        <w:t xml:space="preserve"> založené na vzájemném spřízňování, otiskování a prorůstání jejího těla s komunitou bakterií a kvasinek. Úběžníkem autorčiny materiálové praxe je otázka, jak se do nás otiskuje to, co si pouštíme k tělu, ale i jak my sami formujeme těla a životy druhých, </w:t>
      </w:r>
      <w:r w:rsidR="002B4096">
        <w:rPr>
          <w:rFonts w:ascii="NeueHaasGroteskText Pro" w:hAnsi="NeueHaasGroteskText Pro"/>
          <w:sz w:val="24"/>
          <w:szCs w:val="24"/>
        </w:rPr>
        <w:t>s </w:t>
      </w:r>
      <w:r w:rsidRPr="002B4096">
        <w:rPr>
          <w:rFonts w:ascii="NeueHaasGroteskText Pro" w:hAnsi="NeueHaasGroteskText Pro"/>
          <w:sz w:val="24"/>
          <w:szCs w:val="24"/>
        </w:rPr>
        <w:t>ni</w:t>
      </w:r>
      <w:r w:rsidR="002B4096">
        <w:rPr>
          <w:rFonts w:ascii="NeueHaasGroteskText Pro" w:hAnsi="NeueHaasGroteskText Pro"/>
          <w:sz w:val="24"/>
          <w:szCs w:val="24"/>
        </w:rPr>
        <w:t>miž se propojujeme v</w:t>
      </w:r>
      <w:r w:rsidRPr="002B4096">
        <w:rPr>
          <w:rFonts w:ascii="NeueHaasGroteskText Pro" w:hAnsi="NeueHaasGroteskText Pro"/>
          <w:sz w:val="24"/>
          <w:szCs w:val="24"/>
        </w:rPr>
        <w:t xml:space="preserve"> </w:t>
      </w:r>
      <w:proofErr w:type="spellStart"/>
      <w:r w:rsidR="002B4096">
        <w:rPr>
          <w:rFonts w:ascii="NeueHaasGroteskText Pro" w:hAnsi="NeueHaasGroteskText Pro"/>
          <w:sz w:val="24"/>
          <w:szCs w:val="24"/>
        </w:rPr>
        <w:t>chimerická</w:t>
      </w:r>
      <w:proofErr w:type="spellEnd"/>
      <w:r w:rsidR="002B4096">
        <w:rPr>
          <w:rFonts w:ascii="NeueHaasGroteskText Pro" w:hAnsi="NeueHaasGroteskText Pro"/>
          <w:sz w:val="24"/>
          <w:szCs w:val="24"/>
        </w:rPr>
        <w:t xml:space="preserve"> uskupení</w:t>
      </w:r>
      <w:r w:rsidRPr="002B4096">
        <w:rPr>
          <w:rFonts w:ascii="NeueHaasGroteskText Pro" w:hAnsi="NeueHaasGroteskText Pro"/>
          <w:sz w:val="24"/>
          <w:szCs w:val="24"/>
        </w:rPr>
        <w:t>. Reciproční proces dávání, vracení zpět a včleňování autorka uchopuje pomocí konceptu „stávání se“ (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becoming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), který </w:t>
      </w:r>
      <w:r w:rsidR="002B4096" w:rsidRPr="002B4096">
        <w:rPr>
          <w:rFonts w:ascii="NeueHaasGroteskText Pro" w:hAnsi="NeueHaasGroteskText Pro" w:cs="Calibri"/>
          <w:sz w:val="24"/>
          <w:szCs w:val="24"/>
        </w:rPr>
        <w:t>—</w:t>
      </w:r>
      <w:r w:rsidRPr="002B4096">
        <w:rPr>
          <w:rFonts w:ascii="NeueHaasGroteskText Pro" w:hAnsi="NeueHaasGroteskText Pro"/>
          <w:sz w:val="24"/>
          <w:szCs w:val="24"/>
        </w:rPr>
        <w:t xml:space="preserve"> jak píše v doprovodném textu </w:t>
      </w:r>
      <w:r w:rsidR="002B4096" w:rsidRPr="002B4096">
        <w:rPr>
          <w:rFonts w:ascii="NeueHaasGroteskText Pro" w:hAnsi="NeueHaasGroteskText Pro" w:cs="Calibri"/>
          <w:sz w:val="24"/>
          <w:szCs w:val="24"/>
        </w:rPr>
        <w:t>—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 je</w:t>
      </w:r>
      <w:r w:rsidRPr="002B4096">
        <w:rPr>
          <w:rFonts w:ascii="NeueHaasGroteskText Pro" w:hAnsi="NeueHaasGroteskText Pro"/>
          <w:sz w:val="24"/>
          <w:szCs w:val="24"/>
        </w:rPr>
        <w:t xml:space="preserve"> pro ni prostředkem i cílem, metodou i výsledkem. Proces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sympoietického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 růstu a stávání se je v autorčině podání bytostně intimním, zároveň ale i monumentálním počinem. Autorka o bakterie a kvasinky pečuje, vaří jim, 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krmí je, </w:t>
      </w:r>
      <w:r w:rsidRPr="002B4096">
        <w:rPr>
          <w:rFonts w:ascii="NeueHaasGroteskText Pro" w:hAnsi="NeueHaasGroteskText Pro"/>
          <w:sz w:val="24"/>
          <w:szCs w:val="24"/>
        </w:rPr>
        <w:t xml:space="preserve">povídá si s nimi, čte a zpívá jim, vedle toho ale pro ně vyrobila </w:t>
      </w:r>
      <w:r w:rsidR="002B4096">
        <w:rPr>
          <w:rFonts w:ascii="NeueHaasGroteskText Pro" w:hAnsi="NeueHaasGroteskText Pro"/>
          <w:sz w:val="24"/>
          <w:szCs w:val="24"/>
        </w:rPr>
        <w:t xml:space="preserve">obrovskou </w:t>
      </w:r>
      <w:r w:rsidRPr="002B4096">
        <w:rPr>
          <w:rFonts w:ascii="NeueHaasGroteskText Pro" w:hAnsi="NeueHaasGroteskText Pro"/>
          <w:sz w:val="24"/>
          <w:szCs w:val="24"/>
        </w:rPr>
        <w:t xml:space="preserve">gestační skleněnou nádobu ve tvaru vlastního těla, kde </w:t>
      </w:r>
      <w:r w:rsidR="002B4096" w:rsidRPr="002B4096">
        <w:rPr>
          <w:rFonts w:ascii="NeueHaasGroteskText Pro" w:hAnsi="NeueHaasGroteskText Pro"/>
          <w:sz w:val="24"/>
          <w:szCs w:val="24"/>
        </w:rPr>
        <w:t>rostou</w:t>
      </w:r>
      <w:r w:rsidRPr="002B4096">
        <w:rPr>
          <w:rFonts w:ascii="NeueHaasGroteskText Pro" w:hAnsi="NeueHaasGroteskText Pro"/>
          <w:sz w:val="24"/>
          <w:szCs w:val="24"/>
        </w:rPr>
        <w:t xml:space="preserve"> v entitu kopírující </w:t>
      </w:r>
      <w:r w:rsidR="002B4096">
        <w:rPr>
          <w:rFonts w:ascii="NeueHaasGroteskText Pro" w:hAnsi="NeueHaasGroteskText Pro"/>
          <w:sz w:val="24"/>
          <w:szCs w:val="24"/>
        </w:rPr>
        <w:t xml:space="preserve">lidskou formu. </w:t>
      </w:r>
      <w:r w:rsidRPr="002B4096">
        <w:rPr>
          <w:rFonts w:ascii="NeueHaasGroteskText Pro" w:hAnsi="NeueHaasGroteskText Pro"/>
          <w:sz w:val="24"/>
          <w:szCs w:val="24"/>
        </w:rPr>
        <w:t>Proces završuje sušení její/jejich „kůže“, která není „výsledkem“, ale vyústěním autorčina projektu. Jako výsledek je třeba vyzdvihnout celý proces vzniku, ve kterém autorka prok</w:t>
      </w:r>
      <w:r w:rsidR="002B4096">
        <w:rPr>
          <w:rFonts w:ascii="NeueHaasGroteskText Pro" w:hAnsi="NeueHaasGroteskText Pro"/>
          <w:sz w:val="24"/>
          <w:szCs w:val="24"/>
        </w:rPr>
        <w:t>azuje</w:t>
      </w:r>
      <w:r w:rsidRPr="002B4096">
        <w:rPr>
          <w:rFonts w:ascii="NeueHaasGroteskText Pro" w:hAnsi="NeueHaasGroteskText Pro"/>
          <w:sz w:val="24"/>
          <w:szCs w:val="24"/>
        </w:rPr>
        <w:t xml:space="preserve"> mimořádnou materiálovou citlivost, odpovědnost a důslednost. Nejen celulózová tkáň, ale i skleněné tělo-děloha, vyrobené z recyklovaných skleněných střepů, </w:t>
      </w:r>
      <w:r w:rsidR="002B4096">
        <w:rPr>
          <w:rFonts w:ascii="NeueHaasGroteskText Pro" w:hAnsi="NeueHaasGroteskText Pro"/>
          <w:sz w:val="24"/>
          <w:szCs w:val="24"/>
        </w:rPr>
        <w:t>zkoumá</w:t>
      </w:r>
      <w:r w:rsidRPr="002B4096">
        <w:rPr>
          <w:rFonts w:ascii="NeueHaasGroteskText Pro" w:hAnsi="NeueHaasGroteskText Pro"/>
          <w:sz w:val="24"/>
          <w:szCs w:val="24"/>
        </w:rPr>
        <w:t xml:space="preserve"> ústřední téma inkorporace těl,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agencí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 a historií nelidských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sou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-druhů, </w:t>
      </w:r>
      <w:r w:rsidR="002B4096">
        <w:rPr>
          <w:rFonts w:ascii="NeueHaasGroteskText Pro" w:hAnsi="NeueHaasGroteskText Pro"/>
          <w:sz w:val="24"/>
          <w:szCs w:val="24"/>
        </w:rPr>
        <w:t>kteří</w:t>
      </w:r>
      <w:r w:rsidRPr="002B4096">
        <w:rPr>
          <w:rFonts w:ascii="NeueHaasGroteskText Pro" w:hAnsi="NeueHaasGroteskText Pro"/>
          <w:sz w:val="24"/>
          <w:szCs w:val="24"/>
        </w:rPr>
        <w:t xml:space="preserve"> se stávají součástí našeho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více-než-lidského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 já/my. </w:t>
      </w:r>
    </w:p>
    <w:p w14:paraId="5CA22918" w14:textId="0A858B15" w:rsidR="002B4096" w:rsidRPr="002B4096" w:rsidRDefault="00381E4C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  <w:r w:rsidRPr="002B4096">
        <w:rPr>
          <w:rFonts w:ascii="NeueHaasGroteskText Pro" w:hAnsi="NeueHaasGroteskText Pro"/>
          <w:sz w:val="24"/>
          <w:szCs w:val="24"/>
        </w:rPr>
        <w:t xml:space="preserve">Díky citlivosti a nasazení autorky je 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osobní </w:t>
      </w:r>
      <w:r w:rsidRPr="002B4096">
        <w:rPr>
          <w:rFonts w:ascii="NeueHaasGroteskText Pro" w:hAnsi="NeueHaasGroteskText Pro"/>
          <w:sz w:val="24"/>
          <w:szCs w:val="24"/>
        </w:rPr>
        <w:t xml:space="preserve">setkání s její tvorbou jedinečným smyslovým zážitkem </w:t>
      </w:r>
      <w:r w:rsidR="002B4096">
        <w:rPr>
          <w:rFonts w:ascii="NeueHaasGroteskText Pro" w:hAnsi="NeueHaasGroteskText Pro"/>
          <w:sz w:val="24"/>
          <w:szCs w:val="24"/>
        </w:rPr>
        <w:t>účinně</w:t>
      </w:r>
      <w:r w:rsidRPr="002B4096">
        <w:rPr>
          <w:rFonts w:ascii="NeueHaasGroteskText Pro" w:hAnsi="NeueHaasGroteskText Pro"/>
          <w:sz w:val="24"/>
          <w:szCs w:val="24"/>
        </w:rPr>
        <w:t xml:space="preserve"> vrstvícím vizuální, hmatové a čichové vjemy. Jako celek je práce </w:t>
      </w:r>
      <w:proofErr w:type="spellStart"/>
      <w:r w:rsidRPr="002B4096">
        <w:rPr>
          <w:rFonts w:ascii="NeueHaasGroteskText Pro" w:hAnsi="NeueHaasGroteskText Pro"/>
          <w:i/>
          <w:iCs/>
          <w:sz w:val="24"/>
          <w:szCs w:val="24"/>
        </w:rPr>
        <w:t>CorpUs</w:t>
      </w:r>
      <w:proofErr w:type="spellEnd"/>
      <w:r w:rsidRPr="002B4096">
        <w:rPr>
          <w:rFonts w:ascii="NeueHaasGroteskText Pro" w:hAnsi="NeueHaasGroteskText Pro"/>
          <w:i/>
          <w:iCs/>
          <w:sz w:val="24"/>
          <w:szCs w:val="24"/>
        </w:rPr>
        <w:t xml:space="preserve"> SCOBY</w:t>
      </w:r>
      <w:r w:rsidRPr="002B4096">
        <w:rPr>
          <w:rFonts w:ascii="NeueHaasGroteskText Pro" w:hAnsi="NeueHaasGroteskText Pro"/>
          <w:sz w:val="24"/>
          <w:szCs w:val="24"/>
        </w:rPr>
        <w:t xml:space="preserve"> zdařilým a vítaným příspěvkem </w:t>
      </w:r>
      <w:r w:rsidR="002B4096" w:rsidRPr="002B4096">
        <w:rPr>
          <w:rFonts w:ascii="NeueHaasGroteskText Pro" w:hAnsi="NeueHaasGroteskText Pro"/>
          <w:sz w:val="24"/>
          <w:szCs w:val="24"/>
        </w:rPr>
        <w:t>nově promýšlejícím „naše“ tělo coby mezidruhovou kolektivitu. Práce</w:t>
      </w:r>
      <w:r w:rsidR="002B4096">
        <w:rPr>
          <w:rFonts w:ascii="NeueHaasGroteskText Pro" w:hAnsi="NeueHaasGroteskText Pro"/>
          <w:sz w:val="24"/>
          <w:szCs w:val="24"/>
        </w:rPr>
        <w:t xml:space="preserve"> naleptává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 a rozšiřuje hranice toho, co můžeme považovat za svůj „vnitřek“ a „vnějšek“ a </w:t>
      </w:r>
      <w:r w:rsidR="002B4096">
        <w:rPr>
          <w:rFonts w:ascii="NeueHaasGroteskText Pro" w:hAnsi="NeueHaasGroteskText Pro"/>
          <w:sz w:val="24"/>
          <w:szCs w:val="24"/>
        </w:rPr>
        <w:t>klade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 důležité otázky </w:t>
      </w:r>
      <w:r w:rsidR="002B4096">
        <w:rPr>
          <w:rFonts w:ascii="NeueHaasGroteskText Pro" w:hAnsi="NeueHaasGroteskText Pro"/>
          <w:sz w:val="24"/>
          <w:szCs w:val="24"/>
        </w:rPr>
        <w:t>po tom</w:t>
      </w:r>
      <w:r w:rsidR="002B4096" w:rsidRPr="002B4096">
        <w:rPr>
          <w:rFonts w:ascii="NeueHaasGroteskText Pro" w:hAnsi="NeueHaasGroteskText Pro"/>
          <w:sz w:val="24"/>
          <w:szCs w:val="24"/>
        </w:rPr>
        <w:t>, kým jsme a kým se v podmínkám ekosystémového rozvratu stáváme.</w:t>
      </w:r>
    </w:p>
    <w:p w14:paraId="599F2EF0" w14:textId="2F999021" w:rsidR="002B4096" w:rsidRPr="002B4096" w:rsidRDefault="00381E4C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  <w:r w:rsidRPr="002B4096">
        <w:rPr>
          <w:rFonts w:ascii="NeueHaasGroteskText Pro" w:hAnsi="NeueHaasGroteskText Pro"/>
          <w:sz w:val="24"/>
          <w:szCs w:val="24"/>
        </w:rPr>
        <w:lastRenderedPageBreak/>
        <w:t xml:space="preserve">Práci hodnotím jako naprosto mimořádnou. Autorka prokazuje přehled v oblasti aktuálních diskurzů nového materialismu, materiálních feminismů,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posthumanismu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 a queer ekologií, jejichž témat</w:t>
      </w:r>
      <w:r w:rsidR="00337FE7">
        <w:rPr>
          <w:rFonts w:ascii="NeueHaasGroteskText Pro" w:hAnsi="NeueHaasGroteskText Pro"/>
          <w:sz w:val="24"/>
          <w:szCs w:val="24"/>
        </w:rPr>
        <w:t xml:space="preserve"> se</w:t>
      </w:r>
      <w:r w:rsidRPr="002B4096">
        <w:rPr>
          <w:rFonts w:ascii="NeueHaasGroteskText Pro" w:hAnsi="NeueHaasGroteskText Pro"/>
          <w:sz w:val="24"/>
          <w:szCs w:val="24"/>
        </w:rPr>
        <w:t xml:space="preserve"> inspirativně </w:t>
      </w:r>
      <w:r w:rsidR="00337FE7">
        <w:rPr>
          <w:rFonts w:ascii="NeueHaasGroteskText Pro" w:hAnsi="NeueHaasGroteskText Pro"/>
          <w:sz w:val="24"/>
          <w:szCs w:val="24"/>
        </w:rPr>
        <w:t>dotýká</w:t>
      </w:r>
      <w:r w:rsidRPr="002B4096">
        <w:rPr>
          <w:rFonts w:ascii="NeueHaasGroteskText Pro" w:hAnsi="NeueHaasGroteskText Pro"/>
          <w:sz w:val="24"/>
          <w:szCs w:val="24"/>
        </w:rPr>
        <w:t xml:space="preserve"> ve své praxi, aniž by je prvoplánově ilustrovala. 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V tomto ohledu </w:t>
      </w:r>
      <w:r w:rsidR="002B4096">
        <w:rPr>
          <w:rFonts w:ascii="NeueHaasGroteskText Pro" w:hAnsi="NeueHaasGroteskText Pro"/>
          <w:sz w:val="24"/>
          <w:szCs w:val="24"/>
        </w:rPr>
        <w:t xml:space="preserve">její 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práce snese srovnání s tvorbou spřízněného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autorstva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 jako je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Jes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Fan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, Allana Lynch,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Jenna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Sutela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, Mary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Maggic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,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Špela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Petrič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, Anna Dimitriu,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Candice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 Lin,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Oron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Catts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,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Anicka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Yi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, Adham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Faramawy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,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Tishan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Hsu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 či Studio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ThinkingHand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, abych jmenovala alespoň některé. </w:t>
      </w:r>
      <w:r w:rsidRPr="002B4096">
        <w:rPr>
          <w:rFonts w:ascii="NeueHaasGroteskText Pro" w:hAnsi="NeueHaasGroteskText Pro"/>
          <w:sz w:val="24"/>
          <w:szCs w:val="24"/>
        </w:rPr>
        <w:t xml:space="preserve">Vedle schopnosti citlivě reagovat na aktuální teoretické 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impulsy a </w:t>
      </w:r>
      <w:r w:rsidRPr="002B4096">
        <w:rPr>
          <w:rFonts w:ascii="NeueHaasGroteskText Pro" w:hAnsi="NeueHaasGroteskText Pro"/>
          <w:sz w:val="24"/>
          <w:szCs w:val="24"/>
        </w:rPr>
        <w:t xml:space="preserve">tendence 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v současném umění a designu </w:t>
      </w:r>
      <w:r w:rsidRPr="002B4096">
        <w:rPr>
          <w:rFonts w:ascii="NeueHaasGroteskText Pro" w:hAnsi="NeueHaasGroteskText Pro"/>
          <w:sz w:val="24"/>
          <w:szCs w:val="24"/>
        </w:rPr>
        <w:t xml:space="preserve">autorka </w:t>
      </w:r>
      <w:r w:rsidR="002B4096">
        <w:rPr>
          <w:rFonts w:ascii="NeueHaasGroteskText Pro" w:hAnsi="NeueHaasGroteskText Pro"/>
          <w:sz w:val="24"/>
          <w:szCs w:val="24"/>
        </w:rPr>
        <w:t>svojí</w:t>
      </w:r>
      <w:r w:rsidRPr="002B4096">
        <w:rPr>
          <w:rFonts w:ascii="NeueHaasGroteskText Pro" w:hAnsi="NeueHaasGroteskText Pro"/>
          <w:sz w:val="24"/>
          <w:szCs w:val="24"/>
        </w:rPr>
        <w:t xml:space="preserve"> diplomov</w:t>
      </w:r>
      <w:r w:rsidR="002B4096">
        <w:rPr>
          <w:rFonts w:ascii="NeueHaasGroteskText Pro" w:hAnsi="NeueHaasGroteskText Pro"/>
          <w:sz w:val="24"/>
          <w:szCs w:val="24"/>
        </w:rPr>
        <w:t>ou</w:t>
      </w:r>
      <w:r w:rsidRPr="002B4096">
        <w:rPr>
          <w:rFonts w:ascii="NeueHaasGroteskText Pro" w:hAnsi="NeueHaasGroteskText Pro"/>
          <w:sz w:val="24"/>
          <w:szCs w:val="24"/>
        </w:rPr>
        <w:t xml:space="preserve"> pr</w:t>
      </w:r>
      <w:r w:rsidR="002B4096">
        <w:rPr>
          <w:rFonts w:ascii="NeueHaasGroteskText Pro" w:hAnsi="NeueHaasGroteskText Pro"/>
          <w:sz w:val="24"/>
          <w:szCs w:val="24"/>
        </w:rPr>
        <w:t>ací</w:t>
      </w:r>
      <w:r w:rsidRPr="002B4096">
        <w:rPr>
          <w:rFonts w:ascii="NeueHaasGroteskText Pro" w:hAnsi="NeueHaasGroteskText Pro"/>
          <w:sz w:val="24"/>
          <w:szCs w:val="24"/>
        </w:rPr>
        <w:t xml:space="preserve"> </w:t>
      </w:r>
      <w:r w:rsidR="002B4096">
        <w:rPr>
          <w:rFonts w:ascii="NeueHaasGroteskText Pro" w:hAnsi="NeueHaasGroteskText Pro"/>
          <w:sz w:val="24"/>
          <w:szCs w:val="24"/>
        </w:rPr>
        <w:t>dokládá</w:t>
      </w:r>
      <w:r w:rsidRPr="002B4096">
        <w:rPr>
          <w:rFonts w:ascii="NeueHaasGroteskText Pro" w:hAnsi="NeueHaasGroteskText Pro"/>
          <w:sz w:val="24"/>
          <w:szCs w:val="24"/>
        </w:rPr>
        <w:t xml:space="preserve"> </w:t>
      </w:r>
      <w:r w:rsidR="00337FE7">
        <w:rPr>
          <w:rFonts w:ascii="NeueHaasGroteskText Pro" w:hAnsi="NeueHaasGroteskText Pro"/>
          <w:sz w:val="24"/>
          <w:szCs w:val="24"/>
        </w:rPr>
        <w:t>svoji</w:t>
      </w:r>
      <w:r w:rsidRPr="002B4096">
        <w:rPr>
          <w:rFonts w:ascii="NeueHaasGroteskText Pro" w:hAnsi="NeueHaasGroteskText Pro"/>
          <w:sz w:val="24"/>
          <w:szCs w:val="24"/>
        </w:rPr>
        <w:t xml:space="preserve"> zručnost a organizační talent při technologicky náročné realizaci díla: od prototypování</w:t>
      </w:r>
      <w:r w:rsidR="002B4096">
        <w:rPr>
          <w:rFonts w:ascii="NeueHaasGroteskText Pro" w:hAnsi="NeueHaasGroteskText Pro"/>
          <w:sz w:val="24"/>
          <w:szCs w:val="24"/>
        </w:rPr>
        <w:t>,</w:t>
      </w:r>
      <w:r w:rsidRPr="002B4096">
        <w:rPr>
          <w:rFonts w:ascii="NeueHaasGroteskText Pro" w:hAnsi="NeueHaasGroteskText Pro"/>
          <w:sz w:val="24"/>
          <w:szCs w:val="24"/>
        </w:rPr>
        <w:t xml:space="preserve"> po vytvoření digitálního modelu a frézování formy z vermikulitových desek, až po odlití skleněné nádoby pro fermentační tekutinu ve spolupráci se sklářskou společností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Brokis</w:t>
      </w:r>
      <w:proofErr w:type="spellEnd"/>
      <w:r w:rsidR="002B4096">
        <w:rPr>
          <w:rFonts w:ascii="NeueHaasGroteskText Pro" w:hAnsi="NeueHaasGroteskText Pro"/>
          <w:sz w:val="24"/>
          <w:szCs w:val="24"/>
        </w:rPr>
        <w:t>, svaření nosné konstrukce</w:t>
      </w:r>
      <w:r w:rsidRPr="002B4096">
        <w:rPr>
          <w:rFonts w:ascii="NeueHaasGroteskText Pro" w:hAnsi="NeueHaasGroteskText Pro"/>
          <w:sz w:val="24"/>
          <w:szCs w:val="24"/>
        </w:rPr>
        <w:t xml:space="preserve"> a finální kultivaci a sušení celulózových „kůží“.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 Práce podněcuje k hluboké reflexi nad tím, co znamená být lidskou bytostí ve světě plném ne-lidských tvorů a entit a vybízí nás k přehodnocení našich vztahů </w:t>
      </w:r>
      <w:r w:rsidR="002B4096">
        <w:rPr>
          <w:rFonts w:ascii="NeueHaasGroteskText Pro" w:hAnsi="NeueHaasGroteskText Pro"/>
          <w:sz w:val="24"/>
          <w:szCs w:val="24"/>
        </w:rPr>
        <w:t>v rámci mezidruhových soužití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. </w:t>
      </w:r>
      <w:r w:rsidR="002B4096">
        <w:rPr>
          <w:rFonts w:ascii="NeueHaasGroteskText Pro" w:hAnsi="NeueHaasGroteskText Pro"/>
          <w:sz w:val="24"/>
          <w:szCs w:val="24"/>
        </w:rPr>
        <w:t>S odkazem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 na </w:t>
      </w:r>
      <w:r w:rsidR="002B4096">
        <w:rPr>
          <w:rFonts w:ascii="NeueHaasGroteskText Pro" w:hAnsi="NeueHaasGroteskText Pro"/>
          <w:sz w:val="24"/>
          <w:szCs w:val="24"/>
        </w:rPr>
        <w:t xml:space="preserve">sociální antropoložku 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Terezu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Stöckelovou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 hodnotím diplomovou práci založenou na spolupráci se SCOBY </w:t>
      </w:r>
      <w:r w:rsidR="002B4096">
        <w:rPr>
          <w:rFonts w:ascii="NeueHaasGroteskText Pro" w:hAnsi="NeueHaasGroteskText Pro"/>
          <w:sz w:val="24"/>
          <w:szCs w:val="24"/>
        </w:rPr>
        <w:t xml:space="preserve">i 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jako </w:t>
      </w:r>
      <w:r w:rsidR="002B4096">
        <w:rPr>
          <w:rFonts w:ascii="NeueHaasGroteskText Pro" w:hAnsi="NeueHaasGroteskText Pro"/>
          <w:sz w:val="24"/>
          <w:szCs w:val="24"/>
        </w:rPr>
        <w:t>hodnotný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 příspěvek formující </w:t>
      </w:r>
      <w:r w:rsidR="002B4096">
        <w:rPr>
          <w:rFonts w:ascii="NeueHaasGroteskText Pro" w:hAnsi="NeueHaasGroteskText Pro"/>
          <w:sz w:val="24"/>
          <w:szCs w:val="24"/>
        </w:rPr>
        <w:t xml:space="preserve">naši 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politickou imaginaci, </w:t>
      </w:r>
      <w:r w:rsidR="002B4096">
        <w:rPr>
          <w:rFonts w:ascii="NeueHaasGroteskText Pro" w:hAnsi="NeueHaasGroteskText Pro"/>
          <w:sz w:val="24"/>
          <w:szCs w:val="24"/>
        </w:rPr>
        <w:t xml:space="preserve">jež </w:t>
      </w:r>
      <w:r w:rsidR="002B4096" w:rsidRPr="002B4096">
        <w:rPr>
          <w:rFonts w:ascii="NeueHaasGroteskText Pro" w:hAnsi="NeueHaasGroteskText Pro"/>
          <w:sz w:val="24"/>
          <w:szCs w:val="24"/>
        </w:rPr>
        <w:t>nabíz</w:t>
      </w:r>
      <w:r w:rsidR="002B4096">
        <w:rPr>
          <w:rFonts w:ascii="NeueHaasGroteskText Pro" w:hAnsi="NeueHaasGroteskText Pro"/>
          <w:sz w:val="24"/>
          <w:szCs w:val="24"/>
        </w:rPr>
        <w:t xml:space="preserve">í 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alternativu jak k současným formám neoliberální konceptualizace růstu, tak i k jeho </w:t>
      </w:r>
      <w:r w:rsidR="002B4096">
        <w:rPr>
          <w:rFonts w:ascii="NeueHaasGroteskText Pro" w:hAnsi="NeueHaasGroteskText Pro"/>
          <w:sz w:val="24"/>
          <w:szCs w:val="24"/>
        </w:rPr>
        <w:t>protějšku</w:t>
      </w:r>
      <w:r w:rsidR="002B4096" w:rsidRPr="002B4096">
        <w:rPr>
          <w:rFonts w:ascii="NeueHaasGroteskText Pro" w:hAnsi="NeueHaasGroteskText Pro"/>
          <w:sz w:val="24"/>
          <w:szCs w:val="24"/>
        </w:rPr>
        <w:t xml:space="preserve"> v podobě 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nerůstu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 xml:space="preserve"> (</w:t>
      </w:r>
      <w:proofErr w:type="spellStart"/>
      <w:r w:rsidR="002B4096" w:rsidRPr="002B4096">
        <w:rPr>
          <w:rFonts w:ascii="NeueHaasGroteskText Pro" w:hAnsi="NeueHaasGroteskText Pro"/>
          <w:sz w:val="24"/>
          <w:szCs w:val="24"/>
        </w:rPr>
        <w:t>degrowth</w:t>
      </w:r>
      <w:proofErr w:type="spellEnd"/>
      <w:r w:rsidR="002B4096" w:rsidRPr="002B4096">
        <w:rPr>
          <w:rFonts w:ascii="NeueHaasGroteskText Pro" w:hAnsi="NeueHaasGroteskText Pro"/>
          <w:sz w:val="24"/>
          <w:szCs w:val="24"/>
        </w:rPr>
        <w:t>).</w:t>
      </w:r>
      <w:r w:rsidR="002B4096">
        <w:rPr>
          <w:rStyle w:val="Znakapoznpodarou"/>
          <w:rFonts w:ascii="NeueHaasGroteskText Pro" w:hAnsi="NeueHaasGroteskText Pro"/>
          <w:sz w:val="24"/>
          <w:szCs w:val="24"/>
        </w:rPr>
        <w:footnoteReference w:id="1"/>
      </w:r>
    </w:p>
    <w:p w14:paraId="2429C279" w14:textId="77777777" w:rsidR="002B4096" w:rsidRPr="00F16AA4" w:rsidRDefault="002B4096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</w:p>
    <w:p w14:paraId="5BB33C04" w14:textId="71166B27" w:rsidR="002B4096" w:rsidRPr="00F16AA4" w:rsidRDefault="002B4096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  <w:r w:rsidRPr="00F16AA4">
        <w:rPr>
          <w:rFonts w:ascii="NeueHaasGroteskText Pro" w:hAnsi="NeueHaasGroteskText Pro"/>
          <w:sz w:val="24"/>
          <w:szCs w:val="24"/>
        </w:rPr>
        <w:t>Práci doporučuji k obhajobě.</w:t>
      </w:r>
    </w:p>
    <w:p w14:paraId="58B0A023" w14:textId="77777777" w:rsidR="002B4096" w:rsidRPr="00F16AA4" w:rsidRDefault="002B4096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</w:p>
    <w:p w14:paraId="0837CDB6" w14:textId="79C66D04" w:rsidR="002B4096" w:rsidRPr="00F16AA4" w:rsidRDefault="002B4096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  <w:r w:rsidRPr="00F16AA4">
        <w:rPr>
          <w:rFonts w:ascii="NeueHaasGroteskText Pro" w:hAnsi="NeueHaasGroteskText Pro"/>
          <w:sz w:val="24"/>
          <w:szCs w:val="24"/>
        </w:rPr>
        <w:t xml:space="preserve">Navrhované hodnocení: </w:t>
      </w:r>
      <w:r w:rsidR="00F16AA4" w:rsidRPr="00F16AA4">
        <w:rPr>
          <w:rFonts w:ascii="NeueHaasGroteskText Pro" w:hAnsi="NeueHaasGroteskText Pro" w:cs="Arial"/>
          <w:color w:val="242424"/>
          <w:sz w:val="24"/>
          <w:szCs w:val="24"/>
        </w:rPr>
        <w:t>výborně (1)</w:t>
      </w:r>
    </w:p>
    <w:p w14:paraId="1D6E30BC" w14:textId="77777777" w:rsidR="002B4096" w:rsidRPr="00F16AA4" w:rsidRDefault="002B4096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</w:p>
    <w:p w14:paraId="4AD9CEBC" w14:textId="77777777" w:rsidR="002B4096" w:rsidRDefault="002B4096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</w:p>
    <w:p w14:paraId="54913567" w14:textId="77777777" w:rsidR="002B4096" w:rsidRPr="002B4096" w:rsidRDefault="002B4096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</w:p>
    <w:p w14:paraId="169FA71E" w14:textId="238DA807" w:rsidR="002B4096" w:rsidRPr="002B4096" w:rsidRDefault="002B4096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  <w:r w:rsidRPr="002B4096">
        <w:rPr>
          <w:rFonts w:ascii="NeueHaasGroteskText Pro" w:hAnsi="NeueHaasGroteskText Pro"/>
          <w:sz w:val="24"/>
          <w:szCs w:val="24"/>
        </w:rPr>
        <w:t>V Brně dne 31.</w:t>
      </w:r>
      <w:r>
        <w:rPr>
          <w:rFonts w:ascii="NeueHaasGroteskText Pro" w:hAnsi="NeueHaasGroteskText Pro"/>
          <w:sz w:val="24"/>
          <w:szCs w:val="24"/>
        </w:rPr>
        <w:t xml:space="preserve"> května</w:t>
      </w:r>
      <w:r w:rsidRPr="002B4096">
        <w:rPr>
          <w:rFonts w:ascii="NeueHaasGroteskText Pro" w:hAnsi="NeueHaasGroteskText Pro"/>
          <w:sz w:val="24"/>
          <w:szCs w:val="24"/>
        </w:rPr>
        <w:t xml:space="preserve"> 202</w:t>
      </w:r>
      <w:r w:rsidR="00F16AA4">
        <w:rPr>
          <w:rFonts w:ascii="NeueHaasGroteskText Pro" w:hAnsi="NeueHaasGroteskText Pro"/>
          <w:sz w:val="24"/>
          <w:szCs w:val="24"/>
        </w:rPr>
        <w:t>4</w:t>
      </w:r>
    </w:p>
    <w:p w14:paraId="125AAE9A" w14:textId="77777777" w:rsidR="002B4096" w:rsidRPr="002B4096" w:rsidRDefault="002B4096" w:rsidP="002B4096">
      <w:pPr>
        <w:spacing w:line="276" w:lineRule="auto"/>
        <w:rPr>
          <w:rFonts w:ascii="NeueHaasGroteskText Pro" w:hAnsi="NeueHaasGroteskText Pro"/>
          <w:sz w:val="24"/>
          <w:szCs w:val="24"/>
        </w:rPr>
      </w:pPr>
    </w:p>
    <w:sectPr w:rsidR="002B4096" w:rsidRPr="002B4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77F6E" w14:textId="77777777" w:rsidR="00CC0D60" w:rsidRDefault="00CC0D60" w:rsidP="006E53FE">
      <w:pPr>
        <w:spacing w:after="0" w:line="240" w:lineRule="auto"/>
      </w:pPr>
      <w:r>
        <w:separator/>
      </w:r>
    </w:p>
  </w:endnote>
  <w:endnote w:type="continuationSeparator" w:id="0">
    <w:p w14:paraId="749AFF06" w14:textId="77777777" w:rsidR="00CC0D60" w:rsidRDefault="00CC0D60" w:rsidP="006E5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ueHaasGroteskText Pro">
    <w:panose1 w:val="020B0604020202020204"/>
    <w:charset w:val="00"/>
    <w:family w:val="swiss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F90AB" w14:textId="77777777" w:rsidR="00CC0D60" w:rsidRDefault="00CC0D60" w:rsidP="006E53FE">
      <w:pPr>
        <w:spacing w:after="0" w:line="240" w:lineRule="auto"/>
      </w:pPr>
      <w:r>
        <w:separator/>
      </w:r>
    </w:p>
  </w:footnote>
  <w:footnote w:type="continuationSeparator" w:id="0">
    <w:p w14:paraId="016672C0" w14:textId="77777777" w:rsidR="00CC0D60" w:rsidRDefault="00CC0D60" w:rsidP="006E53FE">
      <w:pPr>
        <w:spacing w:after="0" w:line="240" w:lineRule="auto"/>
      </w:pPr>
      <w:r>
        <w:continuationSeparator/>
      </w:r>
    </w:p>
  </w:footnote>
  <w:footnote w:id="1">
    <w:p w14:paraId="3770AC19" w14:textId="5E52D792" w:rsidR="002B4096" w:rsidRPr="002B4096" w:rsidRDefault="002B4096" w:rsidP="002B4096">
      <w:pPr>
        <w:spacing w:line="276" w:lineRule="auto"/>
        <w:rPr>
          <w:rFonts w:ascii="NeueHaasGroteskText Pro" w:hAnsi="NeueHaasGroteskText Pro"/>
          <w:sz w:val="24"/>
          <w:szCs w:val="24"/>
          <w:lang w:eastAsia="cs-CZ"/>
        </w:rPr>
      </w:pPr>
      <w:r>
        <w:rPr>
          <w:rStyle w:val="Znakapoznpodarou"/>
        </w:rPr>
        <w:footnoteRef/>
      </w:r>
      <w:r>
        <w:t xml:space="preserve"> </w:t>
      </w:r>
      <w:r w:rsidRPr="002B4096">
        <w:rPr>
          <w:rFonts w:ascii="NeueHaasGroteskText Pro" w:hAnsi="NeueHaasGroteskText Pro"/>
          <w:sz w:val="24"/>
          <w:szCs w:val="24"/>
        </w:rPr>
        <w:t xml:space="preserve">Tereza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Stöckelová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, „Růst, nerůst, </w:t>
      </w:r>
      <w:proofErr w:type="spellStart"/>
      <w:r w:rsidRPr="002B4096">
        <w:rPr>
          <w:rFonts w:ascii="NeueHaasGroteskText Pro" w:hAnsi="NeueHaasGroteskText Pro"/>
          <w:sz w:val="24"/>
          <w:szCs w:val="24"/>
        </w:rPr>
        <w:t>sourůst</w:t>
      </w:r>
      <w:proofErr w:type="spellEnd"/>
      <w:r w:rsidRPr="002B4096">
        <w:rPr>
          <w:rFonts w:ascii="NeueHaasGroteskText Pro" w:hAnsi="NeueHaasGroteskText Pro"/>
          <w:sz w:val="24"/>
          <w:szCs w:val="24"/>
        </w:rPr>
        <w:t xml:space="preserve">: Politické ekonomie života podle hub“, </w:t>
      </w:r>
      <w:proofErr w:type="spellStart"/>
      <w:r w:rsidRPr="002B4096">
        <w:rPr>
          <w:rFonts w:ascii="NeueHaasGroteskText Pro" w:hAnsi="NeueHaasGroteskText Pro"/>
          <w:i/>
          <w:iCs/>
          <w:sz w:val="24"/>
          <w:szCs w:val="24"/>
        </w:rPr>
        <w:t>Academix</w:t>
      </w:r>
      <w:proofErr w:type="spellEnd"/>
      <w:r w:rsidRPr="002B4096">
        <w:rPr>
          <w:rFonts w:ascii="NeueHaasGroteskText Pro" w:hAnsi="NeueHaasGroteskText Pro"/>
          <w:i/>
          <w:iCs/>
          <w:sz w:val="24"/>
          <w:szCs w:val="24"/>
        </w:rPr>
        <w:t xml:space="preserve"> Revue 3: Kreativita přírody</w:t>
      </w:r>
      <w:r w:rsidRPr="002B4096">
        <w:rPr>
          <w:rFonts w:ascii="NeueHaasGroteskText Pro" w:hAnsi="NeueHaasGroteskText Pro"/>
          <w:sz w:val="24"/>
          <w:szCs w:val="24"/>
        </w:rPr>
        <w:t>, 2022, s. 2</w:t>
      </w:r>
      <w:r w:rsidRPr="002B4096">
        <w:rPr>
          <w:rFonts w:ascii="NeueHaasGroteskText Pro" w:hAnsi="NeueHaasGroteskText Pro" w:cs="Calibri"/>
          <w:sz w:val="24"/>
          <w:szCs w:val="24"/>
        </w:rPr>
        <w:t>—</w:t>
      </w:r>
      <w:r w:rsidRPr="002B4096">
        <w:rPr>
          <w:rFonts w:ascii="NeueHaasGroteskText Pro" w:hAnsi="NeueHaasGroteskText Pro"/>
          <w:sz w:val="24"/>
          <w:szCs w:val="24"/>
        </w:rPr>
        <w:t>5.</w:t>
      </w:r>
    </w:p>
    <w:p w14:paraId="05A8F3D8" w14:textId="788714FE" w:rsidR="002B4096" w:rsidRDefault="002B4096">
      <w:pPr>
        <w:pStyle w:val="Textpoznpodarou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50F"/>
    <w:rsid w:val="0000094F"/>
    <w:rsid w:val="00007407"/>
    <w:rsid w:val="000112F4"/>
    <w:rsid w:val="00077B95"/>
    <w:rsid w:val="00080120"/>
    <w:rsid w:val="00096AF8"/>
    <w:rsid w:val="000A2F4D"/>
    <w:rsid w:val="000D1343"/>
    <w:rsid w:val="000D1AF6"/>
    <w:rsid w:val="000D3F78"/>
    <w:rsid w:val="000E7554"/>
    <w:rsid w:val="001005A0"/>
    <w:rsid w:val="00107A77"/>
    <w:rsid w:val="001137EC"/>
    <w:rsid w:val="00134CF3"/>
    <w:rsid w:val="00141156"/>
    <w:rsid w:val="00155E8F"/>
    <w:rsid w:val="001610E0"/>
    <w:rsid w:val="001958D2"/>
    <w:rsid w:val="001B4EFC"/>
    <w:rsid w:val="001D42AE"/>
    <w:rsid w:val="001E5FAC"/>
    <w:rsid w:val="001E66D7"/>
    <w:rsid w:val="001F046F"/>
    <w:rsid w:val="001F1B03"/>
    <w:rsid w:val="00273E0C"/>
    <w:rsid w:val="0027664D"/>
    <w:rsid w:val="002905DD"/>
    <w:rsid w:val="00294068"/>
    <w:rsid w:val="002A1A5A"/>
    <w:rsid w:val="002A5760"/>
    <w:rsid w:val="002B0BC4"/>
    <w:rsid w:val="002B4096"/>
    <w:rsid w:val="002F7E2E"/>
    <w:rsid w:val="00320BAF"/>
    <w:rsid w:val="003261B4"/>
    <w:rsid w:val="00334AE1"/>
    <w:rsid w:val="003350A9"/>
    <w:rsid w:val="00337FE7"/>
    <w:rsid w:val="003464DC"/>
    <w:rsid w:val="003537E2"/>
    <w:rsid w:val="00381E4C"/>
    <w:rsid w:val="003B2F3E"/>
    <w:rsid w:val="003E4A91"/>
    <w:rsid w:val="003E5740"/>
    <w:rsid w:val="004268F7"/>
    <w:rsid w:val="00426C1E"/>
    <w:rsid w:val="0043697A"/>
    <w:rsid w:val="00441ED5"/>
    <w:rsid w:val="00442BEF"/>
    <w:rsid w:val="00445AA9"/>
    <w:rsid w:val="00482784"/>
    <w:rsid w:val="00495CEB"/>
    <w:rsid w:val="004A6019"/>
    <w:rsid w:val="004F0002"/>
    <w:rsid w:val="004F01C6"/>
    <w:rsid w:val="00506172"/>
    <w:rsid w:val="00515597"/>
    <w:rsid w:val="00520B55"/>
    <w:rsid w:val="00566198"/>
    <w:rsid w:val="00571487"/>
    <w:rsid w:val="005777DA"/>
    <w:rsid w:val="00593E6A"/>
    <w:rsid w:val="00597D49"/>
    <w:rsid w:val="005C2241"/>
    <w:rsid w:val="005E2399"/>
    <w:rsid w:val="006067E3"/>
    <w:rsid w:val="0061038B"/>
    <w:rsid w:val="006411AA"/>
    <w:rsid w:val="0064706D"/>
    <w:rsid w:val="006512B7"/>
    <w:rsid w:val="00691090"/>
    <w:rsid w:val="006B40F8"/>
    <w:rsid w:val="006B656D"/>
    <w:rsid w:val="006E53FE"/>
    <w:rsid w:val="006E6C75"/>
    <w:rsid w:val="006F0F4A"/>
    <w:rsid w:val="00714D5F"/>
    <w:rsid w:val="007420B6"/>
    <w:rsid w:val="00745BAD"/>
    <w:rsid w:val="00767BDB"/>
    <w:rsid w:val="00771F20"/>
    <w:rsid w:val="00776A29"/>
    <w:rsid w:val="00796610"/>
    <w:rsid w:val="007B0173"/>
    <w:rsid w:val="007C5063"/>
    <w:rsid w:val="007D1577"/>
    <w:rsid w:val="007E3681"/>
    <w:rsid w:val="007E3BD8"/>
    <w:rsid w:val="00842311"/>
    <w:rsid w:val="00843151"/>
    <w:rsid w:val="0084531A"/>
    <w:rsid w:val="00846211"/>
    <w:rsid w:val="00884284"/>
    <w:rsid w:val="00897E5C"/>
    <w:rsid w:val="008C012C"/>
    <w:rsid w:val="008D69BA"/>
    <w:rsid w:val="008E23EB"/>
    <w:rsid w:val="008F725E"/>
    <w:rsid w:val="00961623"/>
    <w:rsid w:val="00970569"/>
    <w:rsid w:val="00982347"/>
    <w:rsid w:val="00982B7E"/>
    <w:rsid w:val="009B44A6"/>
    <w:rsid w:val="009B6F42"/>
    <w:rsid w:val="009E6B19"/>
    <w:rsid w:val="009E74B2"/>
    <w:rsid w:val="009F63DF"/>
    <w:rsid w:val="00A14EF5"/>
    <w:rsid w:val="00A4735A"/>
    <w:rsid w:val="00A6298C"/>
    <w:rsid w:val="00A85CCE"/>
    <w:rsid w:val="00A93281"/>
    <w:rsid w:val="00A94EB4"/>
    <w:rsid w:val="00AD013E"/>
    <w:rsid w:val="00B107C1"/>
    <w:rsid w:val="00B11345"/>
    <w:rsid w:val="00B121F3"/>
    <w:rsid w:val="00B57BA6"/>
    <w:rsid w:val="00B95D95"/>
    <w:rsid w:val="00BA396B"/>
    <w:rsid w:val="00C32530"/>
    <w:rsid w:val="00C33D3D"/>
    <w:rsid w:val="00C374AD"/>
    <w:rsid w:val="00C378A2"/>
    <w:rsid w:val="00C43279"/>
    <w:rsid w:val="00C64002"/>
    <w:rsid w:val="00C660D3"/>
    <w:rsid w:val="00C80D33"/>
    <w:rsid w:val="00C8791C"/>
    <w:rsid w:val="00C93BD1"/>
    <w:rsid w:val="00CB282C"/>
    <w:rsid w:val="00CC0D60"/>
    <w:rsid w:val="00CC775E"/>
    <w:rsid w:val="00CE616E"/>
    <w:rsid w:val="00CE7F49"/>
    <w:rsid w:val="00D05DCB"/>
    <w:rsid w:val="00D25337"/>
    <w:rsid w:val="00D43D42"/>
    <w:rsid w:val="00D714FF"/>
    <w:rsid w:val="00D81706"/>
    <w:rsid w:val="00D93B64"/>
    <w:rsid w:val="00D968CD"/>
    <w:rsid w:val="00DA142B"/>
    <w:rsid w:val="00E00AC8"/>
    <w:rsid w:val="00E020DF"/>
    <w:rsid w:val="00E02900"/>
    <w:rsid w:val="00E14364"/>
    <w:rsid w:val="00E2450F"/>
    <w:rsid w:val="00E30424"/>
    <w:rsid w:val="00E417DA"/>
    <w:rsid w:val="00E9459B"/>
    <w:rsid w:val="00F13CB5"/>
    <w:rsid w:val="00F16AA4"/>
    <w:rsid w:val="00F3573C"/>
    <w:rsid w:val="00F40BEF"/>
    <w:rsid w:val="00F70653"/>
    <w:rsid w:val="00F80A6D"/>
    <w:rsid w:val="00F8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8729"/>
  <w15:chartTrackingRefBased/>
  <w15:docId w15:val="{D67FD853-1C0D-4B6D-B0F8-BCDF96407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2B40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E53F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82B7E"/>
    <w:rPr>
      <w:color w:val="605E5C"/>
      <w:shd w:val="clear" w:color="auto" w:fill="E1DFDD"/>
    </w:rPr>
  </w:style>
  <w:style w:type="paragraph" w:styleId="Textpoznpodarou">
    <w:name w:val="footnote text"/>
    <w:basedOn w:val="Normln"/>
    <w:link w:val="TextpoznpodarouChar"/>
    <w:uiPriority w:val="99"/>
    <w:unhideWhenUsed/>
    <w:rsid w:val="003B2F3E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B2F3E"/>
    <w:rPr>
      <w:rFonts w:ascii="Calibri" w:eastAsia="Calibri" w:hAnsi="Calibri" w:cs="Calibri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3B2F3E"/>
    <w:rPr>
      <w:vertAlign w:val="superscript"/>
    </w:rPr>
  </w:style>
  <w:style w:type="character" w:styleId="Sledovanodkaz">
    <w:name w:val="FollowedHyperlink"/>
    <w:basedOn w:val="Standardnpsmoodstavce"/>
    <w:uiPriority w:val="99"/>
    <w:semiHidden/>
    <w:unhideWhenUsed/>
    <w:rsid w:val="00745BAD"/>
    <w:rPr>
      <w:color w:val="954F72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1F1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2B4096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2B409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Siln">
    <w:name w:val="Strong"/>
    <w:basedOn w:val="Standardnpsmoodstavce"/>
    <w:uiPriority w:val="22"/>
    <w:qFormat/>
    <w:rsid w:val="002B40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4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9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4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3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4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44F48-D211-4F94-A46F-4BFAA2BF8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639</Words>
  <Characters>3579</Characters>
  <Application>Microsoft Office Word</Application>
  <DocSecurity>0</DocSecurity>
  <Lines>132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zlataziborova@gmail.com</dc:creator>
  <cp:keywords/>
  <dc:description/>
  <cp:lastModifiedBy>Veselá Lenka (9603)</cp:lastModifiedBy>
  <cp:revision>3</cp:revision>
  <cp:lastPrinted>2024-06-01T01:37:00Z</cp:lastPrinted>
  <dcterms:created xsi:type="dcterms:W3CDTF">2024-06-01T01:37:00Z</dcterms:created>
  <dcterms:modified xsi:type="dcterms:W3CDTF">2024-06-01T01:40:00Z</dcterms:modified>
</cp:coreProperties>
</file>