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907" w:rsidRPr="00AB5907" w:rsidRDefault="00AB5907" w:rsidP="00AB5907">
      <w:pPr>
        <w:spacing w:after="0" w:line="240" w:lineRule="auto"/>
        <w:rPr>
          <w:rFonts w:eastAsia="Times New Roman" w:cstheme="minorHAnsi"/>
          <w:sz w:val="24"/>
          <w:szCs w:val="24"/>
          <w:lang w:val="cs-CZ" w:eastAsia="cs-CZ"/>
        </w:rPr>
      </w:pPr>
      <w:r w:rsidRPr="00AB5907">
        <w:rPr>
          <w:rFonts w:eastAsia="Times New Roman" w:cstheme="minorHAnsi"/>
          <w:b/>
          <w:bCs/>
          <w:color w:val="000000"/>
          <w:lang w:val="cs-CZ" w:eastAsia="cs-CZ"/>
        </w:rPr>
        <w:t>Andrea Sobotková</w:t>
      </w:r>
    </w:p>
    <w:p w:rsidR="00AB5907" w:rsidRPr="00AB5907" w:rsidRDefault="00AB5907" w:rsidP="00AB5907">
      <w:pPr>
        <w:spacing w:after="0" w:line="240" w:lineRule="auto"/>
        <w:rPr>
          <w:rFonts w:eastAsia="Times New Roman" w:cstheme="minorHAnsi"/>
          <w:sz w:val="24"/>
          <w:szCs w:val="24"/>
          <w:lang w:val="cs-CZ" w:eastAsia="cs-CZ"/>
        </w:rPr>
      </w:pPr>
    </w:p>
    <w:p w:rsidR="00AB5907" w:rsidRPr="00AB5907" w:rsidRDefault="00AB5907" w:rsidP="00AB5907">
      <w:pPr>
        <w:spacing w:after="0" w:line="240" w:lineRule="auto"/>
        <w:rPr>
          <w:rFonts w:eastAsia="Times New Roman" w:cstheme="minorHAnsi"/>
          <w:sz w:val="24"/>
          <w:szCs w:val="24"/>
          <w:lang w:val="cs-CZ" w:eastAsia="cs-CZ"/>
        </w:rPr>
      </w:pPr>
      <w:r w:rsidRPr="00AB5907">
        <w:rPr>
          <w:rFonts w:eastAsia="Times New Roman" w:cstheme="minorHAnsi"/>
          <w:color w:val="000000"/>
          <w:sz w:val="20"/>
          <w:szCs w:val="20"/>
          <w:lang w:val="cs-CZ" w:eastAsia="cs-CZ"/>
        </w:rPr>
        <w:t xml:space="preserve">Ve svých dřívějších projektech Andrea zpracovávala motivy paměti. Před čtyřmi lety to byl fenomén společně sdílených obrazů. Na stáži u doc. Anny </w:t>
      </w:r>
      <w:proofErr w:type="spellStart"/>
      <w:r w:rsidRPr="00AB5907">
        <w:rPr>
          <w:rFonts w:eastAsia="Times New Roman" w:cstheme="minorHAnsi"/>
          <w:color w:val="000000"/>
          <w:sz w:val="20"/>
          <w:szCs w:val="20"/>
          <w:lang w:val="cs-CZ" w:eastAsia="cs-CZ"/>
        </w:rPr>
        <w:t>Daučíkové</w:t>
      </w:r>
      <w:proofErr w:type="spellEnd"/>
      <w:r w:rsidRPr="00AB5907">
        <w:rPr>
          <w:rFonts w:eastAsia="Times New Roman" w:cstheme="minorHAnsi"/>
          <w:color w:val="000000"/>
          <w:sz w:val="20"/>
          <w:szCs w:val="20"/>
          <w:lang w:val="cs-CZ" w:eastAsia="cs-CZ"/>
        </w:rPr>
        <w:t xml:space="preserve"> pozorovala Andrea to, jak z jakési kolektivní představivosti vyvstávají stejné obrazy. Sledovala jak se sdílení digitálních fotek a videí přepisuje do paměti a spoluvytváří naše sny a vzpomínky. </w:t>
      </w:r>
    </w:p>
    <w:p w:rsidR="00AB5907" w:rsidRPr="00AB5907" w:rsidRDefault="00AB5907" w:rsidP="00AB5907">
      <w:pPr>
        <w:spacing w:after="0" w:line="240" w:lineRule="auto"/>
        <w:rPr>
          <w:rFonts w:eastAsia="Times New Roman" w:cstheme="minorHAnsi"/>
          <w:sz w:val="24"/>
          <w:szCs w:val="24"/>
          <w:lang w:val="cs-CZ" w:eastAsia="cs-CZ"/>
        </w:rPr>
      </w:pPr>
    </w:p>
    <w:p w:rsidR="00AB5907" w:rsidRPr="00AB5907" w:rsidRDefault="00AB5907" w:rsidP="00AB5907">
      <w:pPr>
        <w:spacing w:after="0" w:line="240" w:lineRule="auto"/>
        <w:rPr>
          <w:rFonts w:eastAsia="Times New Roman" w:cstheme="minorHAnsi"/>
          <w:sz w:val="24"/>
          <w:szCs w:val="24"/>
          <w:lang w:val="cs-CZ" w:eastAsia="cs-CZ"/>
        </w:rPr>
      </w:pPr>
      <w:r w:rsidRPr="00AB5907">
        <w:rPr>
          <w:rFonts w:eastAsia="Times New Roman" w:cstheme="minorHAnsi"/>
          <w:color w:val="000000"/>
          <w:sz w:val="20"/>
          <w:szCs w:val="20"/>
          <w:lang w:val="cs-CZ" w:eastAsia="cs-CZ"/>
        </w:rPr>
        <w:t xml:space="preserve">Andree je blízká práce s prostorem a hmotou (Známá událost, 2017, GHMP, </w:t>
      </w:r>
      <w:proofErr w:type="spellStart"/>
      <w:r w:rsidRPr="00AB5907">
        <w:rPr>
          <w:rFonts w:eastAsia="Times New Roman" w:cstheme="minorHAnsi"/>
          <w:color w:val="000000"/>
          <w:sz w:val="20"/>
          <w:szCs w:val="20"/>
          <w:lang w:val="cs-CZ" w:eastAsia="cs-CZ"/>
        </w:rPr>
        <w:t>Colloredo-Mansfeldský</w:t>
      </w:r>
      <w:proofErr w:type="spellEnd"/>
      <w:r w:rsidRPr="00AB5907">
        <w:rPr>
          <w:rFonts w:eastAsia="Times New Roman" w:cstheme="minorHAnsi"/>
          <w:color w:val="000000"/>
          <w:sz w:val="20"/>
          <w:szCs w:val="20"/>
          <w:lang w:val="cs-CZ" w:eastAsia="cs-CZ"/>
        </w:rPr>
        <w:t xml:space="preserve"> palác). Zřejmě i díky předchozímu vedení ateliéru nedělá autorce problém uvažovat ve velkorysých objemech a formách.</w:t>
      </w:r>
      <w:r w:rsidR="0042571A">
        <w:rPr>
          <w:rFonts w:eastAsia="Times New Roman" w:cstheme="minorHAnsi"/>
          <w:color w:val="000000"/>
          <w:sz w:val="20"/>
          <w:szCs w:val="20"/>
          <w:lang w:val="cs-CZ" w:eastAsia="cs-CZ"/>
        </w:rPr>
        <w:t xml:space="preserve"> </w:t>
      </w:r>
      <w:r w:rsidRPr="00AB5907">
        <w:rPr>
          <w:rFonts w:eastAsia="Times New Roman" w:cstheme="minorHAnsi"/>
          <w:color w:val="000000"/>
          <w:sz w:val="20"/>
          <w:szCs w:val="20"/>
          <w:lang w:val="cs-CZ" w:eastAsia="cs-CZ"/>
        </w:rPr>
        <w:t xml:space="preserve">Vytváří monumentální prostorové intervence, ze kterých je i pro současnou diplomovou práci příznačná výstava “Obratiště” (GAVU, 2017). V ní se vztahuje k frekventovanému pojmu </w:t>
      </w:r>
      <w:r w:rsidRPr="00AB5907">
        <w:rPr>
          <w:rFonts w:eastAsia="Times New Roman" w:cstheme="minorHAnsi"/>
          <w:i/>
          <w:iCs/>
          <w:color w:val="000000"/>
          <w:sz w:val="20"/>
          <w:szCs w:val="20"/>
          <w:lang w:val="cs-CZ" w:eastAsia="cs-CZ"/>
        </w:rPr>
        <w:t xml:space="preserve">“Ne-místa”, </w:t>
      </w:r>
      <w:r w:rsidRPr="00AB5907">
        <w:rPr>
          <w:rFonts w:eastAsia="Times New Roman" w:cstheme="minorHAnsi"/>
          <w:color w:val="000000"/>
          <w:sz w:val="20"/>
          <w:szCs w:val="20"/>
          <w:lang w:val="cs-CZ" w:eastAsia="cs-CZ"/>
        </w:rPr>
        <w:t xml:space="preserve">tak jak jej do diskursu o soudobém městě přinesl francouzský antropolog </w:t>
      </w:r>
      <w:proofErr w:type="spellStart"/>
      <w:r w:rsidRPr="00AB5907">
        <w:rPr>
          <w:rFonts w:eastAsia="Times New Roman" w:cstheme="minorHAnsi"/>
          <w:color w:val="000000"/>
          <w:sz w:val="20"/>
          <w:szCs w:val="20"/>
          <w:lang w:val="cs-CZ" w:eastAsia="cs-CZ"/>
        </w:rPr>
        <w:t>Marc</w:t>
      </w:r>
      <w:proofErr w:type="spellEnd"/>
      <w:r w:rsidRPr="00AB5907">
        <w:rPr>
          <w:rFonts w:eastAsia="Times New Roman" w:cstheme="minorHAnsi"/>
          <w:color w:val="000000"/>
          <w:sz w:val="20"/>
          <w:szCs w:val="20"/>
          <w:lang w:val="cs-CZ" w:eastAsia="cs-CZ"/>
        </w:rPr>
        <w:t xml:space="preserve"> </w:t>
      </w:r>
      <w:proofErr w:type="spellStart"/>
      <w:r w:rsidRPr="00AB5907">
        <w:rPr>
          <w:rFonts w:eastAsia="Times New Roman" w:cstheme="minorHAnsi"/>
          <w:color w:val="000000"/>
          <w:sz w:val="20"/>
          <w:szCs w:val="20"/>
          <w:lang w:val="cs-CZ" w:eastAsia="cs-CZ"/>
        </w:rPr>
        <w:t>Augé</w:t>
      </w:r>
      <w:proofErr w:type="spellEnd"/>
      <w:r w:rsidRPr="00AB5907">
        <w:rPr>
          <w:rFonts w:eastAsia="Times New Roman" w:cstheme="minorHAnsi"/>
          <w:color w:val="000000"/>
          <w:sz w:val="20"/>
          <w:szCs w:val="20"/>
          <w:lang w:val="cs-CZ" w:eastAsia="cs-CZ"/>
        </w:rPr>
        <w:t>. Autorka do galerie umísťuje několik tun asfaltové drti, která uvnitř Akademie vytváří zacyklenou silnici. Instalaci lze vnímat i jako kritický komentář k roli, kterou studentská galerie uvnitř Akademie má mít. Motiv periferie, do které vytěsňujeme to, co není vyřešené, půvabné, nebo každodenně nutné, vrací autorka neodbytně zpátky do diskuse také v dalších instalacích (</w:t>
      </w:r>
      <w:proofErr w:type="spellStart"/>
      <w:r w:rsidRPr="00AB5907">
        <w:rPr>
          <w:rFonts w:eastAsia="Times New Roman" w:cstheme="minorHAnsi"/>
          <w:color w:val="000000"/>
          <w:sz w:val="20"/>
          <w:szCs w:val="20"/>
          <w:lang w:val="cs-CZ" w:eastAsia="cs-CZ"/>
        </w:rPr>
        <w:t>Elevation</w:t>
      </w:r>
      <w:proofErr w:type="spellEnd"/>
      <w:r w:rsidRPr="00AB5907">
        <w:rPr>
          <w:rFonts w:eastAsia="Times New Roman" w:cstheme="minorHAnsi"/>
          <w:color w:val="000000"/>
          <w:sz w:val="20"/>
          <w:szCs w:val="20"/>
          <w:lang w:val="cs-CZ" w:eastAsia="cs-CZ"/>
        </w:rPr>
        <w:t xml:space="preserve"> </w:t>
      </w:r>
      <w:proofErr w:type="spellStart"/>
      <w:r w:rsidRPr="00AB5907">
        <w:rPr>
          <w:rFonts w:eastAsia="Times New Roman" w:cstheme="minorHAnsi"/>
          <w:color w:val="000000"/>
          <w:sz w:val="20"/>
          <w:szCs w:val="20"/>
          <w:lang w:val="cs-CZ" w:eastAsia="cs-CZ"/>
        </w:rPr>
        <w:t>of</w:t>
      </w:r>
      <w:proofErr w:type="spellEnd"/>
      <w:r w:rsidRPr="00AB5907">
        <w:rPr>
          <w:rFonts w:eastAsia="Times New Roman" w:cstheme="minorHAnsi"/>
          <w:color w:val="000000"/>
          <w:sz w:val="20"/>
          <w:szCs w:val="20"/>
          <w:lang w:val="cs-CZ" w:eastAsia="cs-CZ"/>
        </w:rPr>
        <w:t xml:space="preserve"> </w:t>
      </w:r>
      <w:proofErr w:type="spellStart"/>
      <w:r w:rsidRPr="00AB5907">
        <w:rPr>
          <w:rFonts w:eastAsia="Times New Roman" w:cstheme="minorHAnsi"/>
          <w:color w:val="000000"/>
          <w:sz w:val="20"/>
          <w:szCs w:val="20"/>
          <w:lang w:val="cs-CZ" w:eastAsia="cs-CZ"/>
        </w:rPr>
        <w:t>the</w:t>
      </w:r>
      <w:proofErr w:type="spellEnd"/>
      <w:r w:rsidRPr="00AB5907">
        <w:rPr>
          <w:rFonts w:eastAsia="Times New Roman" w:cstheme="minorHAnsi"/>
          <w:color w:val="000000"/>
          <w:sz w:val="20"/>
          <w:szCs w:val="20"/>
          <w:lang w:val="cs-CZ" w:eastAsia="cs-CZ"/>
        </w:rPr>
        <w:t xml:space="preserve"> </w:t>
      </w:r>
      <w:proofErr w:type="spellStart"/>
      <w:r w:rsidRPr="00AB5907">
        <w:rPr>
          <w:rFonts w:eastAsia="Times New Roman" w:cstheme="minorHAnsi"/>
          <w:color w:val="000000"/>
          <w:sz w:val="20"/>
          <w:szCs w:val="20"/>
          <w:lang w:val="cs-CZ" w:eastAsia="cs-CZ"/>
        </w:rPr>
        <w:t>Horizon</w:t>
      </w:r>
      <w:proofErr w:type="spellEnd"/>
      <w:r w:rsidRPr="00AB5907">
        <w:rPr>
          <w:rFonts w:eastAsia="Times New Roman" w:cstheme="minorHAnsi"/>
          <w:color w:val="000000"/>
          <w:sz w:val="20"/>
          <w:szCs w:val="20"/>
          <w:lang w:val="cs-CZ" w:eastAsia="cs-CZ"/>
        </w:rPr>
        <w:t xml:space="preserve">, </w:t>
      </w:r>
      <w:proofErr w:type="spellStart"/>
      <w:r w:rsidRPr="00AB5907">
        <w:rPr>
          <w:rFonts w:eastAsia="Times New Roman" w:cstheme="minorHAnsi"/>
          <w:color w:val="000000"/>
          <w:sz w:val="20"/>
          <w:szCs w:val="20"/>
          <w:lang w:val="cs-CZ" w:eastAsia="cs-CZ"/>
        </w:rPr>
        <w:t>Radical</w:t>
      </w:r>
      <w:proofErr w:type="spellEnd"/>
      <w:r w:rsidRPr="00AB5907">
        <w:rPr>
          <w:rFonts w:eastAsia="Times New Roman" w:cstheme="minorHAnsi"/>
          <w:color w:val="000000"/>
          <w:sz w:val="20"/>
          <w:szCs w:val="20"/>
          <w:lang w:val="cs-CZ" w:eastAsia="cs-CZ"/>
        </w:rPr>
        <w:t xml:space="preserve"> </w:t>
      </w:r>
      <w:proofErr w:type="spellStart"/>
      <w:r w:rsidRPr="00AB5907">
        <w:rPr>
          <w:rFonts w:eastAsia="Times New Roman" w:cstheme="minorHAnsi"/>
          <w:color w:val="000000"/>
          <w:sz w:val="20"/>
          <w:szCs w:val="20"/>
          <w:lang w:val="cs-CZ" w:eastAsia="cs-CZ"/>
        </w:rPr>
        <w:t>Gallery</w:t>
      </w:r>
      <w:proofErr w:type="spellEnd"/>
      <w:r w:rsidRPr="00AB5907">
        <w:rPr>
          <w:rFonts w:eastAsia="Times New Roman" w:cstheme="minorHAnsi"/>
          <w:color w:val="000000"/>
          <w:sz w:val="20"/>
          <w:szCs w:val="20"/>
          <w:lang w:val="cs-CZ" w:eastAsia="cs-CZ"/>
        </w:rPr>
        <w:t>, Bulharsko, 2018).</w:t>
      </w:r>
    </w:p>
    <w:p w:rsidR="00AB5907" w:rsidRPr="00AB5907" w:rsidRDefault="00AB5907" w:rsidP="00AB5907">
      <w:pPr>
        <w:spacing w:after="0" w:line="240" w:lineRule="auto"/>
        <w:rPr>
          <w:rFonts w:eastAsia="Times New Roman" w:cstheme="minorHAnsi"/>
          <w:sz w:val="24"/>
          <w:szCs w:val="24"/>
          <w:lang w:val="cs-CZ" w:eastAsia="cs-CZ"/>
        </w:rPr>
      </w:pPr>
    </w:p>
    <w:p w:rsidR="00AB5907" w:rsidRPr="00AB5907" w:rsidRDefault="00AB5907" w:rsidP="00AB5907">
      <w:pPr>
        <w:spacing w:after="0" w:line="240" w:lineRule="auto"/>
        <w:rPr>
          <w:rFonts w:eastAsia="Times New Roman" w:cstheme="minorHAnsi"/>
          <w:sz w:val="24"/>
          <w:szCs w:val="24"/>
          <w:lang w:val="cs-CZ" w:eastAsia="cs-CZ"/>
        </w:rPr>
      </w:pPr>
      <w:r w:rsidRPr="00AB5907">
        <w:rPr>
          <w:rFonts w:eastAsia="Times New Roman" w:cstheme="minorHAnsi"/>
          <w:color w:val="000000"/>
          <w:sz w:val="20"/>
          <w:szCs w:val="20"/>
          <w:lang w:val="cs-CZ" w:eastAsia="cs-CZ"/>
        </w:rPr>
        <w:t xml:space="preserve">Andrea se o rezidua architektury, průmyslu či vojenských staveb zajímá dlouhodobě. Společně s Martinem </w:t>
      </w:r>
      <w:proofErr w:type="spellStart"/>
      <w:r w:rsidRPr="00AB5907">
        <w:rPr>
          <w:rFonts w:eastAsia="Times New Roman" w:cstheme="minorHAnsi"/>
          <w:color w:val="000000"/>
          <w:sz w:val="20"/>
          <w:szCs w:val="20"/>
          <w:lang w:val="cs-CZ" w:eastAsia="cs-CZ"/>
        </w:rPr>
        <w:t>Chlandou</w:t>
      </w:r>
      <w:proofErr w:type="spellEnd"/>
      <w:r w:rsidRPr="00AB5907">
        <w:rPr>
          <w:rFonts w:eastAsia="Times New Roman" w:cstheme="minorHAnsi"/>
          <w:color w:val="000000"/>
          <w:sz w:val="20"/>
          <w:szCs w:val="20"/>
          <w:lang w:val="cs-CZ" w:eastAsia="cs-CZ"/>
        </w:rPr>
        <w:t xml:space="preserve"> vytvořila topografický průzkum dna Mosteckých uhelných dolů (Studio Prám, 2019). Šlo o geodeticky přesné přenesení úlomků a kusů uhlí z povrchu dolu do galerie. </w:t>
      </w:r>
      <w:r w:rsidR="0042571A" w:rsidRPr="00AB5907">
        <w:rPr>
          <w:rFonts w:eastAsia="Times New Roman" w:cstheme="minorHAnsi"/>
          <w:color w:val="000000"/>
          <w:sz w:val="20"/>
          <w:szCs w:val="20"/>
          <w:lang w:val="cs-CZ" w:eastAsia="cs-CZ"/>
        </w:rPr>
        <w:t>Pedantní</w:t>
      </w:r>
      <w:bookmarkStart w:id="0" w:name="_GoBack"/>
      <w:bookmarkEnd w:id="0"/>
      <w:r w:rsidRPr="00AB5907">
        <w:rPr>
          <w:rFonts w:eastAsia="Times New Roman" w:cstheme="minorHAnsi"/>
          <w:color w:val="000000"/>
          <w:sz w:val="20"/>
          <w:szCs w:val="20"/>
          <w:lang w:val="cs-CZ" w:eastAsia="cs-CZ"/>
        </w:rPr>
        <w:t xml:space="preserve"> rekonstrukce terénu, který je výsledkem rychlé těžby, ale jeho původ sahá daleko do dob překračujících naší představivost (22 až 17 milionů let př. n. l.) je symbolickým srovnáním různých časových rovin. Času přírodního, geologického, a aktuálního času individuálního, hospodářského a politického.</w:t>
      </w:r>
    </w:p>
    <w:p w:rsidR="00AB5907" w:rsidRPr="00AB5907" w:rsidRDefault="00AB5907" w:rsidP="00AB5907">
      <w:pPr>
        <w:spacing w:after="0" w:line="240" w:lineRule="auto"/>
        <w:rPr>
          <w:rFonts w:eastAsia="Times New Roman" w:cstheme="minorHAnsi"/>
          <w:sz w:val="24"/>
          <w:szCs w:val="24"/>
          <w:lang w:val="cs-CZ" w:eastAsia="cs-CZ"/>
        </w:rPr>
      </w:pPr>
    </w:p>
    <w:p w:rsidR="00AB5907" w:rsidRPr="00AB5907" w:rsidRDefault="00AB5907" w:rsidP="00AB5907">
      <w:pPr>
        <w:spacing w:after="0" w:line="240" w:lineRule="auto"/>
        <w:rPr>
          <w:rFonts w:eastAsia="Times New Roman" w:cstheme="minorHAnsi"/>
          <w:sz w:val="24"/>
          <w:szCs w:val="24"/>
          <w:lang w:val="cs-CZ" w:eastAsia="cs-CZ"/>
        </w:rPr>
      </w:pPr>
      <w:r w:rsidRPr="00AB5907">
        <w:rPr>
          <w:rFonts w:eastAsia="Times New Roman" w:cstheme="minorHAnsi"/>
          <w:color w:val="000000"/>
          <w:sz w:val="20"/>
          <w:szCs w:val="20"/>
          <w:lang w:val="cs-CZ" w:eastAsia="cs-CZ"/>
        </w:rPr>
        <w:t xml:space="preserve">Ve své diplomové práci se Andrea díky participaci na pardubickém projektu sdružení OFFCITY s názvem “Tvárnost paměti” dostala k možnosti reagovat na historicky silné místo bývalého vojenského cvičiště. Kurátorka Šárka Zahálková popisuje v textu k festivalu svůj záměr poukázat na to, jakou roli v ustanovování kolektivní paměti hrají individuální </w:t>
      </w:r>
      <w:proofErr w:type="spellStart"/>
      <w:r w:rsidRPr="00AB5907">
        <w:rPr>
          <w:rFonts w:eastAsia="Times New Roman" w:cstheme="minorHAnsi"/>
          <w:color w:val="000000"/>
          <w:sz w:val="20"/>
          <w:szCs w:val="20"/>
          <w:lang w:val="cs-CZ" w:eastAsia="cs-CZ"/>
        </w:rPr>
        <w:t>narativy</w:t>
      </w:r>
      <w:proofErr w:type="spellEnd"/>
      <w:r w:rsidRPr="00AB5907">
        <w:rPr>
          <w:rFonts w:eastAsia="Times New Roman" w:cstheme="minorHAnsi"/>
          <w:color w:val="000000"/>
          <w:sz w:val="20"/>
          <w:szCs w:val="20"/>
          <w:lang w:val="cs-CZ" w:eastAsia="cs-CZ"/>
        </w:rPr>
        <w:t xml:space="preserve"> a příběhy. Andrea si volí místo cvičných pylonů u řeky Chrudimky. Ženisté si několik desetiletí od druhé světové války na tomto místě trénovali konstrukci dočasných mostů. </w:t>
      </w:r>
    </w:p>
    <w:p w:rsidR="00AB5907" w:rsidRPr="00AB5907" w:rsidRDefault="00AB5907" w:rsidP="00AB5907">
      <w:pPr>
        <w:spacing w:after="0" w:line="240" w:lineRule="auto"/>
        <w:rPr>
          <w:rFonts w:eastAsia="Times New Roman" w:cstheme="minorHAnsi"/>
          <w:sz w:val="24"/>
          <w:szCs w:val="24"/>
          <w:lang w:val="cs-CZ" w:eastAsia="cs-CZ"/>
        </w:rPr>
      </w:pPr>
    </w:p>
    <w:p w:rsidR="00AB5907" w:rsidRPr="00AB5907" w:rsidRDefault="00AB5907" w:rsidP="00AB5907">
      <w:pPr>
        <w:spacing w:after="0" w:line="240" w:lineRule="auto"/>
        <w:rPr>
          <w:rFonts w:eastAsia="Times New Roman" w:cstheme="minorHAnsi"/>
          <w:sz w:val="24"/>
          <w:szCs w:val="24"/>
          <w:lang w:val="cs-CZ" w:eastAsia="cs-CZ"/>
        </w:rPr>
      </w:pPr>
      <w:r w:rsidRPr="00AB5907">
        <w:rPr>
          <w:rFonts w:eastAsia="Times New Roman" w:cstheme="minorHAnsi"/>
          <w:color w:val="000000"/>
          <w:sz w:val="20"/>
          <w:szCs w:val="20"/>
          <w:lang w:val="cs-CZ" w:eastAsia="cs-CZ"/>
        </w:rPr>
        <w:t xml:space="preserve">Andrea dlouho zvažovala jakým gestem vstoupit do vzniklé mezery mezi břehy řeky. Rozhodla se pověsit mezi pylony lana, na kterých se můžou pohybovat dva abstraktní geometrické objekty. Uvnitř bující zeleně a ztrácejících se ruin vojenského stavitelství se vznáší dva exaktní </w:t>
      </w:r>
      <w:proofErr w:type="spellStart"/>
      <w:r w:rsidRPr="00AB5907">
        <w:rPr>
          <w:rFonts w:eastAsia="Times New Roman" w:cstheme="minorHAnsi"/>
          <w:color w:val="000000"/>
          <w:sz w:val="20"/>
          <w:szCs w:val="20"/>
          <w:lang w:val="cs-CZ" w:eastAsia="cs-CZ"/>
        </w:rPr>
        <w:t>dodekahedrony</w:t>
      </w:r>
      <w:proofErr w:type="spellEnd"/>
      <w:r w:rsidRPr="00AB5907">
        <w:rPr>
          <w:rFonts w:eastAsia="Times New Roman" w:cstheme="minorHAnsi"/>
          <w:color w:val="000000"/>
          <w:sz w:val="20"/>
          <w:szCs w:val="20"/>
          <w:lang w:val="cs-CZ" w:eastAsia="cs-CZ"/>
        </w:rPr>
        <w:t xml:space="preserve"> neboli dvanáctistěny. Z místa si vypůjčuje dvě betonové konzoly, které nejspíše sloužily pro kotvení a napínání podpůrných stavebních závěsů. Záměna dvou hmot, poukazuje na kontinuální tenzi mezi </w:t>
      </w:r>
      <w:r w:rsidRPr="00AB5907">
        <w:rPr>
          <w:rFonts w:eastAsia="Times New Roman" w:cstheme="minorHAnsi"/>
          <w:i/>
          <w:iCs/>
          <w:color w:val="000000"/>
          <w:sz w:val="20"/>
          <w:szCs w:val="20"/>
          <w:lang w:val="cs-CZ" w:eastAsia="cs-CZ"/>
        </w:rPr>
        <w:t xml:space="preserve">myšlenkou / plánem </w:t>
      </w:r>
      <w:r w:rsidRPr="00AB5907">
        <w:rPr>
          <w:rFonts w:eastAsia="Times New Roman" w:cstheme="minorHAnsi"/>
          <w:color w:val="000000"/>
          <w:sz w:val="20"/>
          <w:szCs w:val="20"/>
          <w:lang w:val="cs-CZ" w:eastAsia="cs-CZ"/>
        </w:rPr>
        <w:t xml:space="preserve">a </w:t>
      </w:r>
      <w:r w:rsidRPr="00AB5907">
        <w:rPr>
          <w:rFonts w:eastAsia="Times New Roman" w:cstheme="minorHAnsi"/>
          <w:i/>
          <w:iCs/>
          <w:color w:val="000000"/>
          <w:sz w:val="20"/>
          <w:szCs w:val="20"/>
          <w:lang w:val="cs-CZ" w:eastAsia="cs-CZ"/>
        </w:rPr>
        <w:t>faktem / realizací</w:t>
      </w:r>
      <w:r w:rsidRPr="00AB5907">
        <w:rPr>
          <w:rFonts w:eastAsia="Times New Roman" w:cstheme="minorHAnsi"/>
          <w:color w:val="000000"/>
          <w:sz w:val="20"/>
          <w:szCs w:val="20"/>
          <w:lang w:val="cs-CZ" w:eastAsia="cs-CZ"/>
        </w:rPr>
        <w:t xml:space="preserve">. </w:t>
      </w:r>
      <w:proofErr w:type="spellStart"/>
      <w:r w:rsidRPr="00AB5907">
        <w:rPr>
          <w:rFonts w:eastAsia="Times New Roman" w:cstheme="minorHAnsi"/>
          <w:color w:val="000000"/>
          <w:sz w:val="20"/>
          <w:szCs w:val="20"/>
          <w:lang w:val="cs-CZ" w:eastAsia="cs-CZ"/>
        </w:rPr>
        <w:t>Hanne</w:t>
      </w:r>
      <w:proofErr w:type="spellEnd"/>
      <w:r w:rsidRPr="00AB5907">
        <w:rPr>
          <w:rFonts w:eastAsia="Times New Roman" w:cstheme="minorHAnsi"/>
          <w:color w:val="000000"/>
          <w:sz w:val="20"/>
          <w:szCs w:val="20"/>
          <w:lang w:val="cs-CZ" w:eastAsia="cs-CZ"/>
        </w:rPr>
        <w:t xml:space="preserve"> </w:t>
      </w:r>
      <w:proofErr w:type="spellStart"/>
      <w:r w:rsidRPr="00AB5907">
        <w:rPr>
          <w:rFonts w:eastAsia="Times New Roman" w:cstheme="minorHAnsi"/>
          <w:color w:val="000000"/>
          <w:sz w:val="20"/>
          <w:szCs w:val="20"/>
          <w:lang w:val="cs-CZ" w:eastAsia="cs-CZ"/>
        </w:rPr>
        <w:t>Darboven</w:t>
      </w:r>
      <w:proofErr w:type="spellEnd"/>
      <w:r w:rsidRPr="00AB5907">
        <w:rPr>
          <w:rFonts w:eastAsia="Times New Roman" w:cstheme="minorHAnsi"/>
          <w:color w:val="000000"/>
          <w:sz w:val="20"/>
          <w:szCs w:val="20"/>
          <w:lang w:val="cs-CZ" w:eastAsia="cs-CZ"/>
        </w:rPr>
        <w:t xml:space="preserve"> v textu pro Lucy </w:t>
      </w:r>
      <w:proofErr w:type="spellStart"/>
      <w:r w:rsidRPr="00AB5907">
        <w:rPr>
          <w:rFonts w:eastAsia="Times New Roman" w:cstheme="minorHAnsi"/>
          <w:color w:val="000000"/>
          <w:sz w:val="20"/>
          <w:szCs w:val="20"/>
          <w:lang w:val="cs-CZ" w:eastAsia="cs-CZ"/>
        </w:rPr>
        <w:t>Lippard</w:t>
      </w:r>
      <w:proofErr w:type="spellEnd"/>
      <w:r w:rsidRPr="00AB5907">
        <w:rPr>
          <w:rFonts w:eastAsia="Times New Roman" w:cstheme="minorHAnsi"/>
          <w:color w:val="000000"/>
          <w:sz w:val="20"/>
          <w:szCs w:val="20"/>
          <w:lang w:val="cs-CZ" w:eastAsia="cs-CZ"/>
        </w:rPr>
        <w:t xml:space="preserve"> píše z roku 1968: “Kontemplace musí být přerušena akcí, jako krok rozhodnutí se pro něco, na pozadí možností všeho”</w:t>
      </w:r>
      <w:r w:rsidR="00BE368F">
        <w:rPr>
          <w:rStyle w:val="Znakapoznpodarou"/>
          <w:rFonts w:eastAsia="Times New Roman" w:cstheme="minorHAnsi"/>
          <w:color w:val="000000"/>
          <w:sz w:val="20"/>
          <w:szCs w:val="20"/>
          <w:lang w:val="cs-CZ" w:eastAsia="cs-CZ"/>
        </w:rPr>
        <w:footnoteReference w:id="1"/>
      </w:r>
      <w:r w:rsidRPr="00AB5907">
        <w:rPr>
          <w:rFonts w:eastAsia="Times New Roman" w:cstheme="minorHAnsi"/>
          <w:color w:val="000000"/>
          <w:sz w:val="20"/>
          <w:szCs w:val="20"/>
          <w:lang w:val="cs-CZ" w:eastAsia="cs-CZ"/>
        </w:rPr>
        <w:t xml:space="preserve">. V divoce zalesněném povodí Chrudimky se vznáší </w:t>
      </w:r>
      <w:r w:rsidRPr="00AB5907">
        <w:rPr>
          <w:rFonts w:eastAsia="Times New Roman" w:cstheme="minorHAnsi"/>
          <w:i/>
          <w:iCs/>
          <w:color w:val="000000"/>
          <w:sz w:val="20"/>
          <w:szCs w:val="20"/>
          <w:lang w:val="cs-CZ" w:eastAsia="cs-CZ"/>
        </w:rPr>
        <w:t>sen</w:t>
      </w:r>
      <w:r w:rsidRPr="00AB5907">
        <w:rPr>
          <w:rFonts w:eastAsia="Times New Roman" w:cstheme="minorHAnsi"/>
          <w:color w:val="000000"/>
          <w:sz w:val="20"/>
          <w:szCs w:val="20"/>
          <w:lang w:val="cs-CZ" w:eastAsia="cs-CZ"/>
        </w:rPr>
        <w:t xml:space="preserve">, na dně ateliéru i v nejnižším bodě hlavní budovy Akademie leží dočasně přenesená </w:t>
      </w:r>
      <w:r w:rsidRPr="00AB5907">
        <w:rPr>
          <w:rFonts w:eastAsia="Times New Roman" w:cstheme="minorHAnsi"/>
          <w:i/>
          <w:iCs/>
          <w:color w:val="000000"/>
          <w:sz w:val="20"/>
          <w:szCs w:val="20"/>
          <w:lang w:val="cs-CZ" w:eastAsia="cs-CZ"/>
        </w:rPr>
        <w:t>vzpomínka / důkaz</w:t>
      </w:r>
      <w:r w:rsidRPr="00AB5907">
        <w:rPr>
          <w:rFonts w:eastAsia="Times New Roman" w:cstheme="minorHAnsi"/>
          <w:color w:val="000000"/>
          <w:sz w:val="20"/>
          <w:szCs w:val="20"/>
          <w:lang w:val="cs-CZ" w:eastAsia="cs-CZ"/>
        </w:rPr>
        <w:t>. Dočasnou výměnu hmot vnímáme jako metaforu osobního otisku, Andrea přináší do krajiny vlastní příběh. Krajina a místo ji diktují svou paměť. Vzniká tak třetí otevřená kvalita - individuálně zhmotněná objektivní paměť místa.</w:t>
      </w:r>
    </w:p>
    <w:p w:rsidR="00AB5907" w:rsidRPr="00AB5907" w:rsidRDefault="00AB5907" w:rsidP="00AB5907">
      <w:pPr>
        <w:spacing w:after="0" w:line="240" w:lineRule="auto"/>
        <w:rPr>
          <w:rFonts w:eastAsia="Times New Roman" w:cstheme="minorHAnsi"/>
          <w:sz w:val="24"/>
          <w:szCs w:val="24"/>
          <w:lang w:val="cs-CZ" w:eastAsia="cs-CZ"/>
        </w:rPr>
      </w:pPr>
    </w:p>
    <w:p w:rsidR="00AB5907" w:rsidRPr="00AB5907" w:rsidRDefault="00AB5907" w:rsidP="00AB5907">
      <w:pPr>
        <w:spacing w:after="0" w:line="240" w:lineRule="auto"/>
        <w:rPr>
          <w:rFonts w:eastAsia="Times New Roman" w:cstheme="minorHAnsi"/>
          <w:sz w:val="24"/>
          <w:szCs w:val="24"/>
          <w:lang w:val="cs-CZ" w:eastAsia="cs-CZ"/>
        </w:rPr>
      </w:pPr>
      <w:r w:rsidRPr="00AB5907">
        <w:rPr>
          <w:rFonts w:eastAsia="Times New Roman" w:cstheme="minorHAnsi"/>
          <w:color w:val="000000"/>
          <w:sz w:val="20"/>
          <w:szCs w:val="20"/>
          <w:lang w:val="cs-CZ" w:eastAsia="cs-CZ"/>
        </w:rPr>
        <w:t>Průběžnou tvorbu a schopnost verbálně diskutovat o svém i cizím umění u Andrey vítáme a poslední diplomantský ročník hodnotíme známkou: výborně. Navrhujeme udělit titul magistr umění.</w:t>
      </w:r>
    </w:p>
    <w:p w:rsidR="00AB5907" w:rsidRPr="00AB5907" w:rsidRDefault="00AB5907" w:rsidP="00AB5907">
      <w:pPr>
        <w:spacing w:after="0" w:line="240" w:lineRule="auto"/>
        <w:rPr>
          <w:rFonts w:eastAsia="Times New Roman" w:cstheme="minorHAnsi"/>
          <w:sz w:val="24"/>
          <w:szCs w:val="24"/>
          <w:lang w:val="cs-CZ" w:eastAsia="cs-CZ"/>
        </w:rPr>
      </w:pPr>
    </w:p>
    <w:p w:rsidR="00AB5907" w:rsidRPr="00AB5907" w:rsidRDefault="00AB5907" w:rsidP="00AB5907">
      <w:pPr>
        <w:spacing w:after="0" w:line="240" w:lineRule="auto"/>
        <w:rPr>
          <w:rFonts w:eastAsia="Times New Roman" w:cstheme="minorHAnsi"/>
          <w:sz w:val="24"/>
          <w:szCs w:val="24"/>
          <w:lang w:val="cs-CZ" w:eastAsia="cs-CZ"/>
        </w:rPr>
      </w:pPr>
      <w:r w:rsidRPr="00AB5907">
        <w:rPr>
          <w:rFonts w:eastAsia="Times New Roman" w:cstheme="minorHAnsi"/>
          <w:color w:val="000000"/>
          <w:lang w:val="cs-CZ" w:eastAsia="cs-CZ"/>
        </w:rPr>
        <w:t xml:space="preserve">doc. </w:t>
      </w:r>
      <w:proofErr w:type="spellStart"/>
      <w:proofErr w:type="gramStart"/>
      <w:r w:rsidRPr="00AB5907">
        <w:rPr>
          <w:rFonts w:eastAsia="Times New Roman" w:cstheme="minorHAnsi"/>
          <w:color w:val="000000"/>
          <w:lang w:val="cs-CZ" w:eastAsia="cs-CZ"/>
        </w:rPr>
        <w:t>Mgr.art</w:t>
      </w:r>
      <w:proofErr w:type="spellEnd"/>
      <w:proofErr w:type="gramEnd"/>
      <w:r w:rsidRPr="00AB5907">
        <w:rPr>
          <w:rFonts w:eastAsia="Times New Roman" w:cstheme="minorHAnsi"/>
          <w:color w:val="000000"/>
          <w:lang w:val="cs-CZ" w:eastAsia="cs-CZ"/>
        </w:rPr>
        <w:t xml:space="preserve">. Dušan </w:t>
      </w:r>
      <w:proofErr w:type="spellStart"/>
      <w:r w:rsidRPr="00AB5907">
        <w:rPr>
          <w:rFonts w:eastAsia="Times New Roman" w:cstheme="minorHAnsi"/>
          <w:color w:val="000000"/>
          <w:lang w:val="cs-CZ" w:eastAsia="cs-CZ"/>
        </w:rPr>
        <w:t>Zahoranský</w:t>
      </w:r>
      <w:proofErr w:type="spellEnd"/>
      <w:r w:rsidRPr="00AB5907">
        <w:rPr>
          <w:rFonts w:eastAsia="Times New Roman" w:cstheme="minorHAnsi"/>
          <w:color w:val="000000"/>
          <w:lang w:val="cs-CZ" w:eastAsia="cs-CZ"/>
        </w:rPr>
        <w:t xml:space="preserve">, </w:t>
      </w:r>
      <w:proofErr w:type="spellStart"/>
      <w:r w:rsidRPr="00AB5907">
        <w:rPr>
          <w:rFonts w:eastAsia="Times New Roman" w:cstheme="minorHAnsi"/>
          <w:color w:val="000000"/>
          <w:lang w:val="cs-CZ" w:eastAsia="cs-CZ"/>
        </w:rPr>
        <w:t>Mg.A</w:t>
      </w:r>
      <w:proofErr w:type="spellEnd"/>
      <w:r w:rsidRPr="00AB5907">
        <w:rPr>
          <w:rFonts w:eastAsia="Times New Roman" w:cstheme="minorHAnsi"/>
          <w:color w:val="000000"/>
          <w:lang w:val="cs-CZ" w:eastAsia="cs-CZ"/>
        </w:rPr>
        <w:t>. Pavla Sceranková Ph.D., MgA. Roman Štětina</w:t>
      </w:r>
    </w:p>
    <w:p w:rsidR="00422CCD" w:rsidRPr="00AB5907" w:rsidRDefault="00422CCD" w:rsidP="00AB5907">
      <w:pPr>
        <w:rPr>
          <w:rFonts w:cstheme="minorHAnsi"/>
        </w:rPr>
      </w:pPr>
    </w:p>
    <w:sectPr w:rsidR="00422CCD" w:rsidRPr="00AB590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ABA" w:rsidRDefault="005E1ABA" w:rsidP="00BE368F">
      <w:pPr>
        <w:spacing w:after="0" w:line="240" w:lineRule="auto"/>
      </w:pPr>
      <w:r>
        <w:separator/>
      </w:r>
    </w:p>
  </w:endnote>
  <w:endnote w:type="continuationSeparator" w:id="0">
    <w:p w:rsidR="005E1ABA" w:rsidRDefault="005E1ABA" w:rsidP="00BE3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ABA" w:rsidRDefault="005E1ABA" w:rsidP="00BE368F">
      <w:pPr>
        <w:spacing w:after="0" w:line="240" w:lineRule="auto"/>
      </w:pPr>
      <w:r>
        <w:separator/>
      </w:r>
    </w:p>
  </w:footnote>
  <w:footnote w:type="continuationSeparator" w:id="0">
    <w:p w:rsidR="005E1ABA" w:rsidRDefault="005E1ABA" w:rsidP="00BE368F">
      <w:pPr>
        <w:spacing w:after="0" w:line="240" w:lineRule="auto"/>
      </w:pPr>
      <w:r>
        <w:continuationSeparator/>
      </w:r>
    </w:p>
  </w:footnote>
  <w:footnote w:id="1">
    <w:p w:rsidR="00BE368F" w:rsidRPr="00BE368F" w:rsidRDefault="00BE368F">
      <w:pPr>
        <w:pStyle w:val="Textpoznpodarou"/>
        <w:rPr>
          <w:lang w:val="cs-CZ"/>
        </w:rPr>
      </w:pPr>
      <w:r>
        <w:rPr>
          <w:rStyle w:val="Znakapoznpodarou"/>
        </w:rPr>
        <w:footnoteRef/>
      </w:r>
      <w:r>
        <w:t xml:space="preserve"> </w:t>
      </w:r>
      <w:r>
        <w:rPr>
          <w:rFonts w:ascii="Arial" w:hAnsi="Arial" w:cs="Arial"/>
          <w:color w:val="000000"/>
        </w:rPr>
        <w:t>(strana 2.)</w:t>
      </w:r>
      <w:r>
        <w:rPr>
          <w:rFonts w:ascii="Arial" w:hAnsi="Arial" w:cs="Arial"/>
          <w:color w:val="000000"/>
        </w:rPr>
        <w:t xml:space="preserve"> </w:t>
      </w:r>
      <w:r>
        <w:rPr>
          <w:rFonts w:ascii="Arial" w:hAnsi="Arial" w:cs="Arial"/>
          <w:color w:val="000000"/>
        </w:rPr>
        <w:t>https://www.tate.org.uk/research/publications/tate-papers/12/curating-by-numbers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18AA"/>
    <w:rsid w:val="00286C87"/>
    <w:rsid w:val="00422CCD"/>
    <w:rsid w:val="0042571A"/>
    <w:rsid w:val="005E1ABA"/>
    <w:rsid w:val="00911C8C"/>
    <w:rsid w:val="00AB5907"/>
    <w:rsid w:val="00BE368F"/>
    <w:rsid w:val="00BF5EB7"/>
    <w:rsid w:val="00D6797A"/>
    <w:rsid w:val="00DC2F7C"/>
    <w:rsid w:val="00E67238"/>
    <w:rsid w:val="00F518AA"/>
    <w:rsid w:val="00F6779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13530"/>
  <w15:chartTrackingRefBased/>
  <w15:docId w15:val="{C4315FA5-D356-451C-A39C-C2E917E2C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lang w:val="sk-SK"/>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F67792"/>
    <w:pPr>
      <w:spacing w:before="100" w:beforeAutospacing="1" w:after="100" w:afterAutospacing="1" w:line="240" w:lineRule="auto"/>
    </w:pPr>
    <w:rPr>
      <w:rFonts w:ascii="Times New Roman" w:eastAsia="Times New Roman" w:hAnsi="Times New Roman" w:cs="Times New Roman"/>
      <w:sz w:val="24"/>
      <w:szCs w:val="24"/>
      <w:lang w:val="cs-CZ" w:eastAsia="cs-CZ"/>
    </w:rPr>
  </w:style>
  <w:style w:type="paragraph" w:styleId="Textpoznpodarou">
    <w:name w:val="footnote text"/>
    <w:basedOn w:val="Normln"/>
    <w:link w:val="TextpoznpodarouChar"/>
    <w:uiPriority w:val="99"/>
    <w:semiHidden/>
    <w:unhideWhenUsed/>
    <w:rsid w:val="00BE368F"/>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E368F"/>
    <w:rPr>
      <w:sz w:val="20"/>
      <w:szCs w:val="20"/>
      <w:lang w:val="sk-SK"/>
    </w:rPr>
  </w:style>
  <w:style w:type="character" w:styleId="Znakapoznpodarou">
    <w:name w:val="footnote reference"/>
    <w:basedOn w:val="Standardnpsmoodstavce"/>
    <w:uiPriority w:val="99"/>
    <w:semiHidden/>
    <w:unhideWhenUsed/>
    <w:rsid w:val="00BE36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9197708">
      <w:bodyDiv w:val="1"/>
      <w:marLeft w:val="0"/>
      <w:marRight w:val="0"/>
      <w:marTop w:val="0"/>
      <w:marBottom w:val="0"/>
      <w:divBdr>
        <w:top w:val="none" w:sz="0" w:space="0" w:color="auto"/>
        <w:left w:val="none" w:sz="0" w:space="0" w:color="auto"/>
        <w:bottom w:val="none" w:sz="0" w:space="0" w:color="auto"/>
        <w:right w:val="none" w:sz="0" w:space="0" w:color="auto"/>
      </w:divBdr>
    </w:div>
    <w:div w:id="1203834079">
      <w:bodyDiv w:val="1"/>
      <w:marLeft w:val="0"/>
      <w:marRight w:val="0"/>
      <w:marTop w:val="0"/>
      <w:marBottom w:val="0"/>
      <w:divBdr>
        <w:top w:val="none" w:sz="0" w:space="0" w:color="auto"/>
        <w:left w:val="none" w:sz="0" w:space="0" w:color="auto"/>
        <w:bottom w:val="none" w:sz="0" w:space="0" w:color="auto"/>
        <w:right w:val="none" w:sz="0" w:space="0" w:color="auto"/>
      </w:divBdr>
    </w:div>
    <w:div w:id="1240867238">
      <w:bodyDiv w:val="1"/>
      <w:marLeft w:val="0"/>
      <w:marRight w:val="0"/>
      <w:marTop w:val="0"/>
      <w:marBottom w:val="0"/>
      <w:divBdr>
        <w:top w:val="none" w:sz="0" w:space="0" w:color="auto"/>
        <w:left w:val="none" w:sz="0" w:space="0" w:color="auto"/>
        <w:bottom w:val="none" w:sz="0" w:space="0" w:color="auto"/>
        <w:right w:val="none" w:sz="0" w:space="0" w:color="auto"/>
      </w:divBdr>
    </w:div>
    <w:div w:id="144553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83D66-06F2-4757-B90D-EBCF95CD8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540</Words>
  <Characters>3186</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Zahoransky, Dusan</dc:creator>
  <cp:keywords/>
  <dc:description/>
  <cp:lastModifiedBy>Zahoransky, Dusan</cp:lastModifiedBy>
  <cp:revision>5</cp:revision>
  <dcterms:created xsi:type="dcterms:W3CDTF">2020-09-10T13:29:00Z</dcterms:created>
  <dcterms:modified xsi:type="dcterms:W3CDTF">2020-09-10T13:32:00Z</dcterms:modified>
</cp:coreProperties>
</file>