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B8927" w14:textId="7A4D817D" w:rsidR="00DC5E2C" w:rsidRDefault="00CB1B51" w:rsidP="00125D4C">
      <w:r>
        <w:rPr>
          <w:u w:val="single"/>
        </w:rPr>
        <w:t>Jan Uličný</w:t>
      </w:r>
      <w:r w:rsidR="0011548F">
        <w:rPr>
          <w:u w:val="single"/>
        </w:rPr>
        <w:br/>
      </w:r>
      <w:r w:rsidR="00121500">
        <w:rPr>
          <w:u w:val="single"/>
        </w:rPr>
        <w:br/>
      </w:r>
      <w:r w:rsidR="00622E8E">
        <w:t>Janova osobitost se projevila již u přijímaček.</w:t>
      </w:r>
      <w:r w:rsidR="00377116">
        <w:t xml:space="preserve"> </w:t>
      </w:r>
      <w:r w:rsidR="00BE672F">
        <w:t xml:space="preserve">Patřil ke studentům se schopností samostatnosti a </w:t>
      </w:r>
      <w:proofErr w:type="spellStart"/>
      <w:r w:rsidR="00BE672F">
        <w:t>autoreflexe</w:t>
      </w:r>
      <w:proofErr w:type="spellEnd"/>
      <w:r w:rsidR="0054480E">
        <w:t>. Pro nás pedagogy to tedy byla velice „pohodln</w:t>
      </w:r>
      <w:r w:rsidR="00403647">
        <w:t>á</w:t>
      </w:r>
      <w:r w:rsidR="0054480E">
        <w:t xml:space="preserve">“ a zábavná spolupráce. </w:t>
      </w:r>
      <w:r w:rsidR="00BE672F">
        <w:t>Naše snaha o pedagogick</w:t>
      </w:r>
      <w:r w:rsidR="00DD6E42">
        <w:t xml:space="preserve">ý vliv </w:t>
      </w:r>
      <w:r w:rsidR="0054480E">
        <w:t>se</w:t>
      </w:r>
      <w:r w:rsidR="00BE672F">
        <w:t xml:space="preserve"> tudíž </w:t>
      </w:r>
      <w:r w:rsidR="0054480E">
        <w:t xml:space="preserve">„omezila“ na </w:t>
      </w:r>
      <w:r w:rsidR="00BE672F">
        <w:t xml:space="preserve">zcela </w:t>
      </w:r>
      <w:r w:rsidR="00AC65A8">
        <w:t>minimální</w:t>
      </w:r>
      <w:r w:rsidR="0054480E">
        <w:t xml:space="preserve"> působení</w:t>
      </w:r>
      <w:r w:rsidR="00BE672F">
        <w:t xml:space="preserve">: </w:t>
      </w:r>
      <w:r w:rsidR="0054480E">
        <w:t xml:space="preserve">jednalo se </w:t>
      </w:r>
      <w:r w:rsidR="000344EF">
        <w:t>o jemné korekce, které se týkaly</w:t>
      </w:r>
      <w:r w:rsidR="0054480E">
        <w:t xml:space="preserve"> spíš formalism</w:t>
      </w:r>
      <w:r w:rsidR="00D358BA">
        <w:t>ů</w:t>
      </w:r>
      <w:r w:rsidR="0054480E">
        <w:t xml:space="preserve"> jeho výtvarné výpovědi.</w:t>
      </w:r>
      <w:r w:rsidR="00057832">
        <w:br/>
      </w:r>
      <w:r w:rsidR="00057832">
        <w:br/>
      </w:r>
      <w:r w:rsidR="00ED7863">
        <w:t>Diplomová práce</w:t>
      </w:r>
      <w:r w:rsidR="00523CC8">
        <w:t xml:space="preserve"> volně navazuje na práce předcházejících let. T</w:t>
      </w:r>
      <w:r w:rsidR="00ED7863">
        <w:t>voří sérii samostatných (ve smyslu vzájemně</w:t>
      </w:r>
      <w:r w:rsidR="00523CC8">
        <w:t xml:space="preserve"> nezávislých, do cyklů nepropojených</w:t>
      </w:r>
      <w:r w:rsidR="00ED7863">
        <w:t>) maleb a objektů</w:t>
      </w:r>
      <w:r w:rsidR="00523CC8">
        <w:t xml:space="preserve"> („soch“), které naopak spojuje tematická link</w:t>
      </w:r>
      <w:r w:rsidR="00643B39">
        <w:t>a</w:t>
      </w:r>
      <w:r w:rsidR="00523CC8">
        <w:t xml:space="preserve"> vytvářející mentální pouto k různým osobním zážitkům (dětství, koncerty, punk, ideologie, kámoši apod.).</w:t>
      </w:r>
      <w:r w:rsidR="00643B39">
        <w:t xml:space="preserve"> </w:t>
      </w:r>
      <w:r w:rsidR="00E15A7B">
        <w:t>Tyto vizuální koláže a fragmenty p</w:t>
      </w:r>
      <w:r w:rsidR="00643B39">
        <w:t>ropojuje</w:t>
      </w:r>
      <w:r w:rsidR="00E15A7B">
        <w:t xml:space="preserve"> na ploše obrazu především ve snaze o estetizaci příběhu.</w:t>
      </w:r>
      <w:r w:rsidR="00CB47BB">
        <w:t xml:space="preserve"> </w:t>
      </w:r>
      <w:r w:rsidR="00807AEB">
        <w:t>Ony</w:t>
      </w:r>
      <w:r w:rsidR="00CB47BB">
        <w:t xml:space="preserve"> zdánlivé „děje“ ale nevytváří žádné jednotící a pevně vybudované příběhy. Vidíme „pouze“ fragmenty narace, jejíž umístění a smysl si vytváříme až teprve ex-post. Divák je zde spoluautorem možného příběhu. V tomto smyslu můžeme říct, že a</w:t>
      </w:r>
      <w:r w:rsidR="00D9343B">
        <w:t xml:space="preserve">utor sám je i prvním </w:t>
      </w:r>
      <w:r w:rsidR="00CB47BB">
        <w:t xml:space="preserve">divákem svých obrazů. </w:t>
      </w:r>
      <w:r w:rsidR="00DC3CA4">
        <w:t>Přičemž t</w:t>
      </w:r>
      <w:r w:rsidR="00CB47BB">
        <w:t>ento proces je tak de</w:t>
      </w:r>
      <w:r w:rsidR="00D9343B">
        <w:t>-</w:t>
      </w:r>
      <w:r w:rsidR="00CB47BB">
        <w:t>facto na straně autora i diváka podvědomý.</w:t>
      </w:r>
      <w:r w:rsidR="00E71B66">
        <w:t xml:space="preserve"> Stejně tak i objekty s</w:t>
      </w:r>
      <w:r w:rsidR="00523CC8">
        <w:t xml:space="preserve">pojuje s nalezených, ne však ve smyslu </w:t>
      </w:r>
      <w:proofErr w:type="spellStart"/>
      <w:r w:rsidR="00523CC8">
        <w:t>sureáln</w:t>
      </w:r>
      <w:r w:rsidR="00E71B66">
        <w:t>ý</w:t>
      </w:r>
      <w:r w:rsidR="00523CC8">
        <w:t>ch</w:t>
      </w:r>
      <w:proofErr w:type="spellEnd"/>
      <w:r w:rsidR="00523CC8">
        <w:t xml:space="preserve"> nebo dadaistických „</w:t>
      </w:r>
      <w:proofErr w:type="spellStart"/>
      <w:r w:rsidR="00523CC8">
        <w:t>ready</w:t>
      </w:r>
      <w:proofErr w:type="spellEnd"/>
      <w:r w:rsidR="00523CC8">
        <w:t>-made“ ob</w:t>
      </w:r>
      <w:r w:rsidR="00E71B66">
        <w:t>jektů.</w:t>
      </w:r>
      <w:r w:rsidR="00523CC8">
        <w:t xml:space="preserve"> </w:t>
      </w:r>
      <w:r w:rsidR="00635246">
        <w:t xml:space="preserve">Ač je jeho </w:t>
      </w:r>
      <w:r w:rsidR="00464804">
        <w:t>práce s mixováním fragmentů</w:t>
      </w:r>
      <w:r w:rsidR="002C0A36">
        <w:t xml:space="preserve"> a doplňováním nových smyslů</w:t>
      </w:r>
      <w:r w:rsidR="00635246">
        <w:t xml:space="preserve"> </w:t>
      </w:r>
      <w:r w:rsidR="00464804">
        <w:t>proces intenzivně přítomný na území současného umění</w:t>
      </w:r>
      <w:r w:rsidR="00635246">
        <w:t xml:space="preserve">, práce Jana Uličného jsou natolik osobité a autorsky rozpoznatelné, že v moři stovek </w:t>
      </w:r>
      <w:r w:rsidR="00385F01">
        <w:t>d</w:t>
      </w:r>
      <w:r w:rsidR="00800725">
        <w:t>al</w:t>
      </w:r>
      <w:r w:rsidR="00385F01">
        <w:t xml:space="preserve">ších </w:t>
      </w:r>
      <w:r w:rsidR="00635246">
        <w:t xml:space="preserve">vizualit </w:t>
      </w:r>
      <w:r w:rsidR="00BE672F">
        <w:t xml:space="preserve">je jeho autorský rukopis </w:t>
      </w:r>
      <w:r w:rsidR="00635246">
        <w:t>nepřehlédnuteln</w:t>
      </w:r>
      <w:r w:rsidR="00BE672F">
        <w:t>ý</w:t>
      </w:r>
      <w:r w:rsidR="00635246">
        <w:t>.</w:t>
      </w:r>
      <w:r w:rsidR="00057832">
        <w:br/>
      </w:r>
      <w:r w:rsidR="00057832">
        <w:br/>
      </w:r>
      <w:r w:rsidR="00681674">
        <w:t xml:space="preserve">Máme-li hodnotit samotnou malbu, kromě výše zmíněných konstrukcí, </w:t>
      </w:r>
      <w:r w:rsidR="00580079">
        <w:t xml:space="preserve">musíme uznat, že je </w:t>
      </w:r>
      <w:r w:rsidR="00681674">
        <w:t>vypracována velice kultivovaně: Jan je schopen pohybovat se na územích abstrakce i realismu od velkých forem po</w:t>
      </w:r>
      <w:r w:rsidR="00840D6A">
        <w:t xml:space="preserve"> </w:t>
      </w:r>
      <w:r w:rsidR="00204BBD">
        <w:t>propracované</w:t>
      </w:r>
      <w:r w:rsidR="00840D6A">
        <w:t xml:space="preserve"> detaily. S</w:t>
      </w:r>
      <w:r w:rsidR="00681674">
        <w:t>pojení těchto polí zvládá plně profesionálně</w:t>
      </w:r>
      <w:r w:rsidR="00803525">
        <w:t xml:space="preserve"> a svobodně</w:t>
      </w:r>
      <w:r w:rsidR="00681674">
        <w:t xml:space="preserve">. Tato dispozice mu do budoucna nabízí </w:t>
      </w:r>
      <w:r w:rsidR="00385F01">
        <w:t>bohaté</w:t>
      </w:r>
      <w:r w:rsidR="00681674">
        <w:t xml:space="preserve"> možnosti variován</w:t>
      </w:r>
      <w:r w:rsidR="00840D6A">
        <w:t>í</w:t>
      </w:r>
      <w:r w:rsidR="00681674">
        <w:t xml:space="preserve"> mnoha formálních i obsahových struktur.</w:t>
      </w:r>
    </w:p>
    <w:p w14:paraId="60E991C1" w14:textId="77777777" w:rsidR="006609AF" w:rsidRPr="00121500" w:rsidRDefault="006609AF" w:rsidP="006609AF">
      <w:r>
        <w:t xml:space="preserve">Hodnotíme </w:t>
      </w:r>
      <w:r w:rsidRPr="00162B40">
        <w:rPr>
          <w:b/>
          <w:u w:val="single"/>
        </w:rPr>
        <w:t>výborně</w:t>
      </w:r>
      <w:r>
        <w:t>.</w:t>
      </w:r>
    </w:p>
    <w:sectPr w:rsidR="006609AF" w:rsidRPr="00121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B3C1E0" w14:textId="77777777" w:rsidR="00026DF5" w:rsidRDefault="00026DF5" w:rsidP="00137382">
      <w:pPr>
        <w:spacing w:after="0" w:line="240" w:lineRule="auto"/>
      </w:pPr>
      <w:r>
        <w:separator/>
      </w:r>
    </w:p>
  </w:endnote>
  <w:endnote w:type="continuationSeparator" w:id="0">
    <w:p w14:paraId="2DE109C2" w14:textId="77777777" w:rsidR="00026DF5" w:rsidRDefault="00026DF5" w:rsidP="0013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41340" w14:textId="77777777" w:rsidR="00026DF5" w:rsidRDefault="00026DF5" w:rsidP="00137382">
      <w:pPr>
        <w:spacing w:after="0" w:line="240" w:lineRule="auto"/>
      </w:pPr>
      <w:r>
        <w:separator/>
      </w:r>
    </w:p>
  </w:footnote>
  <w:footnote w:type="continuationSeparator" w:id="0">
    <w:p w14:paraId="373156EE" w14:textId="77777777" w:rsidR="00026DF5" w:rsidRDefault="00026DF5" w:rsidP="00137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560DF"/>
    <w:multiLevelType w:val="hybridMultilevel"/>
    <w:tmpl w:val="27729522"/>
    <w:lvl w:ilvl="0" w:tplc="A4E08F2C">
      <w:start w:val="1"/>
      <w:numFmt w:val="decimal"/>
      <w:lvlText w:val="%1.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83"/>
    <w:rsid w:val="00026DF5"/>
    <w:rsid w:val="000344EF"/>
    <w:rsid w:val="00036D62"/>
    <w:rsid w:val="00057832"/>
    <w:rsid w:val="00062206"/>
    <w:rsid w:val="000E4459"/>
    <w:rsid w:val="000F0703"/>
    <w:rsid w:val="0011548F"/>
    <w:rsid w:val="00121500"/>
    <w:rsid w:val="00125D4C"/>
    <w:rsid w:val="00137382"/>
    <w:rsid w:val="00162B40"/>
    <w:rsid w:val="00173D84"/>
    <w:rsid w:val="001B5CDF"/>
    <w:rsid w:val="001F1076"/>
    <w:rsid w:val="00204BBD"/>
    <w:rsid w:val="00213D5E"/>
    <w:rsid w:val="002C0A36"/>
    <w:rsid w:val="00372F01"/>
    <w:rsid w:val="00377116"/>
    <w:rsid w:val="00385F01"/>
    <w:rsid w:val="003A7CBA"/>
    <w:rsid w:val="00403647"/>
    <w:rsid w:val="00414E47"/>
    <w:rsid w:val="004444B5"/>
    <w:rsid w:val="00464804"/>
    <w:rsid w:val="004D4A11"/>
    <w:rsid w:val="00523CC8"/>
    <w:rsid w:val="0054480E"/>
    <w:rsid w:val="00580079"/>
    <w:rsid w:val="005B6F05"/>
    <w:rsid w:val="005E40AE"/>
    <w:rsid w:val="0062299C"/>
    <w:rsid w:val="00622E8E"/>
    <w:rsid w:val="00635246"/>
    <w:rsid w:val="00643B39"/>
    <w:rsid w:val="006609AF"/>
    <w:rsid w:val="0067626A"/>
    <w:rsid w:val="00681674"/>
    <w:rsid w:val="006D273B"/>
    <w:rsid w:val="00782C81"/>
    <w:rsid w:val="007974CE"/>
    <w:rsid w:val="00800725"/>
    <w:rsid w:val="00803525"/>
    <w:rsid w:val="00807AEB"/>
    <w:rsid w:val="00834CEE"/>
    <w:rsid w:val="00840D6A"/>
    <w:rsid w:val="00874FC1"/>
    <w:rsid w:val="008754F8"/>
    <w:rsid w:val="00885AFA"/>
    <w:rsid w:val="008A64F8"/>
    <w:rsid w:val="00911594"/>
    <w:rsid w:val="009341A2"/>
    <w:rsid w:val="00995936"/>
    <w:rsid w:val="009F5457"/>
    <w:rsid w:val="00A062BD"/>
    <w:rsid w:val="00A93083"/>
    <w:rsid w:val="00AC65A8"/>
    <w:rsid w:val="00AE74FE"/>
    <w:rsid w:val="00B04863"/>
    <w:rsid w:val="00B5732E"/>
    <w:rsid w:val="00B7117C"/>
    <w:rsid w:val="00B95831"/>
    <w:rsid w:val="00BD05BA"/>
    <w:rsid w:val="00BE672F"/>
    <w:rsid w:val="00C524AD"/>
    <w:rsid w:val="00C83789"/>
    <w:rsid w:val="00CB1B51"/>
    <w:rsid w:val="00CB47BB"/>
    <w:rsid w:val="00D00D22"/>
    <w:rsid w:val="00D226EB"/>
    <w:rsid w:val="00D358BA"/>
    <w:rsid w:val="00D9343B"/>
    <w:rsid w:val="00DC3CA4"/>
    <w:rsid w:val="00DC5E2C"/>
    <w:rsid w:val="00DD6E42"/>
    <w:rsid w:val="00DF48BD"/>
    <w:rsid w:val="00E15A7B"/>
    <w:rsid w:val="00E46342"/>
    <w:rsid w:val="00E71B66"/>
    <w:rsid w:val="00E812A5"/>
    <w:rsid w:val="00EA11AA"/>
    <w:rsid w:val="00ED7863"/>
    <w:rsid w:val="00F60809"/>
    <w:rsid w:val="00F62CA4"/>
    <w:rsid w:val="00FE4F6E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38126"/>
  <w15:chartTrackingRefBased/>
  <w15:docId w15:val="{780CACD0-E6D5-4D4F-896B-3CE858D8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5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6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382"/>
  </w:style>
  <w:style w:type="paragraph" w:styleId="Zpat">
    <w:name w:val="footer"/>
    <w:basedOn w:val="Normln"/>
    <w:link w:val="Zpat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Vanous, Petr</dc:creator>
  <cp:keywords/>
  <dc:description/>
  <cp:lastModifiedBy>Petrbok</cp:lastModifiedBy>
  <cp:revision>9</cp:revision>
  <dcterms:created xsi:type="dcterms:W3CDTF">2020-08-16T18:09:00Z</dcterms:created>
  <dcterms:modified xsi:type="dcterms:W3CDTF">2020-09-07T13:11:00Z</dcterms:modified>
</cp:coreProperties>
</file>