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AE4C3" w14:textId="7971F6F6" w:rsidR="006302F0" w:rsidRPr="002328A5" w:rsidRDefault="000E4E3E" w:rsidP="002328A5">
      <w:p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2328A5">
        <w:rPr>
          <w:rFonts w:ascii="Cambria" w:hAnsi="Cambria" w:cs="Times New Roman"/>
          <w:b/>
          <w:bCs/>
          <w:sz w:val="24"/>
          <w:szCs w:val="24"/>
        </w:rPr>
        <w:t>POSUDEK</w:t>
      </w:r>
    </w:p>
    <w:p w14:paraId="674EE294" w14:textId="34A19355" w:rsidR="000E4E3E" w:rsidRPr="00F70AB2" w:rsidRDefault="000E4E3E" w:rsidP="002328A5">
      <w:p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F70AB2">
        <w:rPr>
          <w:rFonts w:ascii="Cambria" w:hAnsi="Cambria" w:cs="Times New Roman"/>
          <w:b/>
          <w:bCs/>
          <w:sz w:val="24"/>
          <w:szCs w:val="24"/>
        </w:rPr>
        <w:t xml:space="preserve">Martina </w:t>
      </w:r>
      <w:r w:rsidR="007702EB">
        <w:rPr>
          <w:rFonts w:ascii="Cambria" w:hAnsi="Cambria" w:cs="Times New Roman"/>
          <w:b/>
          <w:bCs/>
          <w:sz w:val="24"/>
          <w:szCs w:val="24"/>
        </w:rPr>
        <w:t>Ševčíková (Malinová)</w:t>
      </w:r>
      <w:r w:rsidR="00F70AB2">
        <w:rPr>
          <w:rFonts w:ascii="Cambria" w:hAnsi="Cambria" w:cs="Times New Roman"/>
          <w:b/>
          <w:bCs/>
          <w:sz w:val="24"/>
          <w:szCs w:val="24"/>
        </w:rPr>
        <w:t xml:space="preserve"> /</w:t>
      </w:r>
      <w:r w:rsidRPr="00F70AB2">
        <w:rPr>
          <w:rFonts w:ascii="Cambria" w:hAnsi="Cambria" w:cs="Times New Roman"/>
          <w:b/>
          <w:bCs/>
          <w:sz w:val="24"/>
          <w:szCs w:val="24"/>
        </w:rPr>
        <w:t xml:space="preserve"> Jsme dcery čarodějnic, které jste nestihli upálit: kolektivní výzkum rituálů</w:t>
      </w:r>
    </w:p>
    <w:p w14:paraId="713B9B47" w14:textId="77777777" w:rsidR="000E4E3E" w:rsidRPr="002328A5" w:rsidRDefault="000E4E3E" w:rsidP="002328A5">
      <w:pPr>
        <w:jc w:val="both"/>
        <w:rPr>
          <w:rFonts w:ascii="Cambria" w:hAnsi="Cambria" w:cs="Times New Roman"/>
          <w:sz w:val="24"/>
          <w:szCs w:val="24"/>
        </w:rPr>
      </w:pPr>
      <w:r w:rsidRPr="002328A5">
        <w:rPr>
          <w:rFonts w:ascii="Cambria" w:hAnsi="Cambria" w:cs="Times New Roman"/>
          <w:sz w:val="24"/>
          <w:szCs w:val="24"/>
        </w:rPr>
        <w:t xml:space="preserve">Rituály jsou antropologickou konstantou, patří k člověku od pradávna. Jakkoli byl jejich původní rámec religiózní (zřejmě šamanský a magický), přežilo rituální dění i osvícenství a sekularizaci. I civilní obřady jsou stále rituály. Dnes si léčivost vědomě strukturovaných rituálů uvědomuje i současná hlubinná psychologie. </w:t>
      </w:r>
    </w:p>
    <w:p w14:paraId="122D8245" w14:textId="3CC46F4C" w:rsidR="002328A5" w:rsidRPr="002328A5" w:rsidRDefault="000E4E3E" w:rsidP="002328A5">
      <w:pPr>
        <w:jc w:val="both"/>
        <w:rPr>
          <w:rFonts w:ascii="Cambria" w:hAnsi="Cambria" w:cs="Times New Roman"/>
          <w:sz w:val="24"/>
          <w:szCs w:val="24"/>
        </w:rPr>
      </w:pPr>
      <w:r w:rsidRPr="002328A5">
        <w:rPr>
          <w:rFonts w:ascii="Cambria" w:hAnsi="Cambria" w:cs="Times New Roman"/>
          <w:sz w:val="24"/>
          <w:szCs w:val="24"/>
        </w:rPr>
        <w:t>Martina Malinová</w:t>
      </w:r>
      <w:r w:rsidR="007702EB">
        <w:rPr>
          <w:rFonts w:ascii="Cambria" w:hAnsi="Cambria" w:cs="Times New Roman"/>
          <w:sz w:val="24"/>
          <w:szCs w:val="24"/>
        </w:rPr>
        <w:t xml:space="preserve"> (vlastním jménem Ševčíková, v textu budu dále používat její umělecké jméno Malinová)</w:t>
      </w:r>
      <w:r w:rsidRPr="002328A5">
        <w:rPr>
          <w:rFonts w:ascii="Cambria" w:hAnsi="Cambria" w:cs="Times New Roman"/>
          <w:sz w:val="24"/>
          <w:szCs w:val="24"/>
        </w:rPr>
        <w:t xml:space="preserve"> 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již názvem </w:t>
      </w:r>
      <w:r w:rsidRPr="002328A5">
        <w:rPr>
          <w:rFonts w:ascii="Cambria" w:hAnsi="Cambria" w:cs="Times New Roman"/>
          <w:sz w:val="24"/>
          <w:szCs w:val="24"/>
        </w:rPr>
        <w:t>sv</w:t>
      </w:r>
      <w:r w:rsidR="00F32495" w:rsidRPr="002328A5">
        <w:rPr>
          <w:rFonts w:ascii="Cambria" w:hAnsi="Cambria" w:cs="Times New Roman"/>
          <w:sz w:val="24"/>
          <w:szCs w:val="24"/>
        </w:rPr>
        <w:t>é</w:t>
      </w:r>
      <w:r w:rsidRPr="002328A5">
        <w:rPr>
          <w:rFonts w:ascii="Cambria" w:hAnsi="Cambria" w:cs="Times New Roman"/>
          <w:sz w:val="24"/>
          <w:szCs w:val="24"/>
        </w:rPr>
        <w:t xml:space="preserve"> diplomov</w:t>
      </w:r>
      <w:r w:rsidR="00F70AB2">
        <w:rPr>
          <w:rFonts w:ascii="Cambria" w:hAnsi="Cambria" w:cs="Times New Roman"/>
          <w:sz w:val="24"/>
          <w:szCs w:val="24"/>
        </w:rPr>
        <w:t>é</w:t>
      </w:r>
      <w:r w:rsidRPr="002328A5">
        <w:rPr>
          <w:rFonts w:ascii="Cambria" w:hAnsi="Cambria" w:cs="Times New Roman"/>
          <w:sz w:val="24"/>
          <w:szCs w:val="24"/>
        </w:rPr>
        <w:t xml:space="preserve"> prác</w:t>
      </w:r>
      <w:r w:rsidR="00F70AB2">
        <w:rPr>
          <w:rFonts w:ascii="Cambria" w:hAnsi="Cambria" w:cs="Times New Roman"/>
          <w:sz w:val="24"/>
          <w:szCs w:val="24"/>
        </w:rPr>
        <w:t>e</w:t>
      </w:r>
      <w:r w:rsidRPr="002328A5">
        <w:rPr>
          <w:rFonts w:ascii="Cambria" w:hAnsi="Cambria" w:cs="Times New Roman"/>
          <w:sz w:val="24"/>
          <w:szCs w:val="24"/>
        </w:rPr>
        <w:t xml:space="preserve">, která zahrnuje </w:t>
      </w:r>
      <w:r w:rsidR="00F32495" w:rsidRPr="002328A5">
        <w:rPr>
          <w:rFonts w:ascii="Cambria" w:hAnsi="Cambria" w:cs="Times New Roman"/>
          <w:sz w:val="24"/>
          <w:szCs w:val="24"/>
        </w:rPr>
        <w:t>kolektivní výzkum rituálů i vznik rituálních předmětů, a jež se pohybuje na hraně konceptuální tvorb</w:t>
      </w:r>
      <w:r w:rsidR="00F70AB2">
        <w:rPr>
          <w:rFonts w:ascii="Cambria" w:hAnsi="Cambria" w:cs="Times New Roman"/>
          <w:sz w:val="24"/>
          <w:szCs w:val="24"/>
        </w:rPr>
        <w:t>y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, odkazuje hned ke dvěma kontextům, v nichž se chce pohybovat: k feministickému a magickému kontextu. </w:t>
      </w:r>
    </w:p>
    <w:p w14:paraId="0A75AB23" w14:textId="68B50BC1" w:rsidR="00F32495" w:rsidRPr="002328A5" w:rsidRDefault="002328A5" w:rsidP="002328A5">
      <w:pPr>
        <w:jc w:val="both"/>
        <w:rPr>
          <w:rFonts w:ascii="Cambria" w:hAnsi="Cambria" w:cs="Times New Roman"/>
          <w:sz w:val="24"/>
          <w:szCs w:val="24"/>
        </w:rPr>
      </w:pPr>
      <w:r w:rsidRPr="002328A5">
        <w:rPr>
          <w:rFonts w:ascii="Cambria" w:hAnsi="Cambria" w:cs="Times New Roman"/>
          <w:sz w:val="24"/>
          <w:szCs w:val="24"/>
        </w:rPr>
        <w:t>S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pojení </w:t>
      </w:r>
      <w:r w:rsidRPr="002328A5">
        <w:rPr>
          <w:rFonts w:ascii="Cambria" w:hAnsi="Cambria" w:cs="Times New Roman"/>
          <w:sz w:val="24"/>
          <w:szCs w:val="24"/>
        </w:rPr>
        <w:t xml:space="preserve">mezi magií a feminismem </w:t>
      </w:r>
      <w:r w:rsidR="00F32495" w:rsidRPr="002328A5">
        <w:rPr>
          <w:rFonts w:ascii="Cambria" w:hAnsi="Cambria" w:cs="Times New Roman"/>
          <w:sz w:val="24"/>
          <w:szCs w:val="24"/>
        </w:rPr>
        <w:t>není nahodilé a již od marxistické filosofky Silvie Federici, která zkoumala dějiny čarodějnických procesů, je patrné, že téma čarodějnictví náleží do celkových hrůzných dějin patriarchátu. V podobném duchu se dnes vyvíjí i myšlení francouzské marxistické teoretičky Cl</w:t>
      </w:r>
      <w:r w:rsidR="00F70AB2">
        <w:rPr>
          <w:rFonts w:ascii="Cambria" w:hAnsi="Cambria" w:cs="Times New Roman"/>
          <w:sz w:val="24"/>
          <w:szCs w:val="24"/>
        </w:rPr>
        <w:t>a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ire Fontaine, autorky </w:t>
      </w:r>
      <w:r w:rsidR="00F70AB2">
        <w:rPr>
          <w:rFonts w:ascii="Cambria" w:hAnsi="Cambria" w:cs="Times New Roman"/>
          <w:sz w:val="24"/>
          <w:szCs w:val="24"/>
        </w:rPr>
        <w:t>filosofického konceptu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 magického materialismu. I některé soudobé čarodějnické novopohanské směry náležející k rozšířenému kultu Wicca jsou si této souvislosti vědomy a svoji spiritualitu prožívají v kontextu radikálního femisnismu (např. dianická </w:t>
      </w:r>
      <w:r w:rsidR="00150B45" w:rsidRPr="002328A5">
        <w:rPr>
          <w:rFonts w:ascii="Cambria" w:hAnsi="Cambria" w:cs="Times New Roman"/>
          <w:sz w:val="24"/>
          <w:szCs w:val="24"/>
        </w:rPr>
        <w:t>W</w:t>
      </w:r>
      <w:r w:rsidR="00F32495" w:rsidRPr="002328A5">
        <w:rPr>
          <w:rFonts w:ascii="Cambria" w:hAnsi="Cambria" w:cs="Times New Roman"/>
          <w:sz w:val="24"/>
          <w:szCs w:val="24"/>
        </w:rPr>
        <w:t>icca). Už z toho je patrné, že Malinová ideovou stránku svého konceptu promýšlí do hloubky. O to</w:t>
      </w:r>
      <w:r w:rsidR="00F70AB2">
        <w:rPr>
          <w:rFonts w:ascii="Cambria" w:hAnsi="Cambria" w:cs="Times New Roman"/>
          <w:sz w:val="24"/>
          <w:szCs w:val="24"/>
        </w:rPr>
        <w:t>m ostatně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 vypovídá i mimořádně přesvědčivě napsaná teoretická část její práce. </w:t>
      </w:r>
    </w:p>
    <w:p w14:paraId="4E8B2F72" w14:textId="629C7773" w:rsidR="006B445D" w:rsidRDefault="002328A5" w:rsidP="002328A5">
      <w:pPr>
        <w:jc w:val="both"/>
        <w:rPr>
          <w:rFonts w:ascii="Cambria" w:hAnsi="Cambria" w:cs="Times New Roman"/>
          <w:sz w:val="24"/>
          <w:szCs w:val="24"/>
        </w:rPr>
      </w:pPr>
      <w:r w:rsidRPr="002328A5">
        <w:rPr>
          <w:rFonts w:ascii="Cambria" w:hAnsi="Cambria" w:cs="Times New Roman"/>
          <w:sz w:val="24"/>
          <w:szCs w:val="24"/>
        </w:rPr>
        <w:t xml:space="preserve">I tradiční magické rituály vždy </w:t>
      </w:r>
      <w:r>
        <w:rPr>
          <w:rFonts w:ascii="Cambria" w:hAnsi="Cambria" w:cs="Times New Roman"/>
          <w:sz w:val="24"/>
          <w:szCs w:val="24"/>
        </w:rPr>
        <w:t xml:space="preserve">obsahovaly vedle </w:t>
      </w:r>
      <w:r w:rsidR="006B445D">
        <w:rPr>
          <w:rFonts w:ascii="Cambria" w:hAnsi="Cambria" w:cs="Times New Roman"/>
          <w:sz w:val="24"/>
          <w:szCs w:val="24"/>
        </w:rPr>
        <w:t xml:space="preserve">vlastní náboženské a </w:t>
      </w:r>
      <w:r>
        <w:rPr>
          <w:rFonts w:ascii="Cambria" w:hAnsi="Cambria" w:cs="Times New Roman"/>
          <w:sz w:val="24"/>
          <w:szCs w:val="24"/>
        </w:rPr>
        <w:t xml:space="preserve">magické dimenze sociální, terapeutický a umělecký rozměr. 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Malinová si </w:t>
      </w:r>
      <w:r>
        <w:rPr>
          <w:rFonts w:ascii="Cambria" w:hAnsi="Cambria" w:cs="Times New Roman"/>
          <w:sz w:val="24"/>
          <w:szCs w:val="24"/>
        </w:rPr>
        <w:t>dobře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 uvědomuje </w:t>
      </w:r>
      <w:r>
        <w:rPr>
          <w:rFonts w:ascii="Cambria" w:hAnsi="Cambria" w:cs="Times New Roman"/>
          <w:sz w:val="24"/>
          <w:szCs w:val="24"/>
        </w:rPr>
        <w:t>všechny tři aspekty a v její práci jsou vědomě přítomny. Vždyť její experiment zahrnuje práci se skupinou čítající 20 lidí</w:t>
      </w:r>
      <w:r w:rsidR="006B445D">
        <w:rPr>
          <w:rFonts w:ascii="Cambria" w:hAnsi="Cambria" w:cs="Times New Roman"/>
          <w:sz w:val="24"/>
          <w:szCs w:val="24"/>
        </w:rPr>
        <w:t>, kteří na základě instrukcí, které k nim doputovaly rituálně v obálkách podnikají své vlastní rituály a pozorování. A zpětně své předměty, fotografie, ale také úvahy a myšlenky zasílají zpátky Malinové. Tak vzniká skrze její práci pozoruhodná sociální síť</w:t>
      </w:r>
      <w:r w:rsidR="00AA66E1">
        <w:rPr>
          <w:rFonts w:ascii="Cambria" w:hAnsi="Cambria" w:cs="Times New Roman"/>
          <w:sz w:val="24"/>
          <w:szCs w:val="24"/>
        </w:rPr>
        <w:t>, která zahrnuje nehmotné i hmotné aspekty skutečnosti</w:t>
      </w:r>
      <w:r w:rsidR="006B445D">
        <w:rPr>
          <w:rFonts w:ascii="Cambria" w:hAnsi="Cambria" w:cs="Times New Roman"/>
          <w:sz w:val="24"/>
          <w:szCs w:val="24"/>
        </w:rPr>
        <w:t>.</w:t>
      </w:r>
      <w:r w:rsidR="00AA66E1">
        <w:rPr>
          <w:rFonts w:ascii="Cambria" w:hAnsi="Cambria" w:cs="Times New Roman"/>
          <w:sz w:val="24"/>
          <w:szCs w:val="24"/>
        </w:rPr>
        <w:t xml:space="preserve"> Defacto </w:t>
      </w:r>
      <w:r w:rsidR="00B61A92">
        <w:rPr>
          <w:rFonts w:ascii="Cambria" w:hAnsi="Cambria" w:cs="Times New Roman"/>
          <w:sz w:val="24"/>
          <w:szCs w:val="24"/>
        </w:rPr>
        <w:t xml:space="preserve">vznikla </w:t>
      </w:r>
      <w:r w:rsidR="00AA66E1">
        <w:rPr>
          <w:rFonts w:ascii="Cambria" w:hAnsi="Cambria" w:cs="Times New Roman"/>
          <w:sz w:val="24"/>
          <w:szCs w:val="24"/>
        </w:rPr>
        <w:t>jak</w:t>
      </w:r>
      <w:r w:rsidR="00F70AB2">
        <w:rPr>
          <w:rFonts w:ascii="Cambria" w:hAnsi="Cambria" w:cs="Times New Roman"/>
          <w:sz w:val="24"/>
          <w:szCs w:val="24"/>
        </w:rPr>
        <w:t>á</w:t>
      </w:r>
      <w:r w:rsidR="00AA66E1">
        <w:rPr>
          <w:rFonts w:ascii="Cambria" w:hAnsi="Cambria" w:cs="Times New Roman"/>
          <w:sz w:val="24"/>
          <w:szCs w:val="24"/>
        </w:rPr>
        <w:t>si kolektivní mandala</w:t>
      </w:r>
      <w:r w:rsidR="00F70AB2">
        <w:rPr>
          <w:rFonts w:ascii="Cambria" w:hAnsi="Cambria" w:cs="Times New Roman"/>
          <w:sz w:val="24"/>
          <w:szCs w:val="24"/>
        </w:rPr>
        <w:t>, která mi připomíná síť dakiní – rituál mandaly v tantrickém buddhismu</w:t>
      </w:r>
      <w:r w:rsidR="00AA66E1">
        <w:rPr>
          <w:rFonts w:ascii="Cambria" w:hAnsi="Cambria" w:cs="Times New Roman"/>
          <w:sz w:val="24"/>
          <w:szCs w:val="24"/>
        </w:rPr>
        <w:t xml:space="preserve">. </w:t>
      </w:r>
    </w:p>
    <w:p w14:paraId="478264BA" w14:textId="7CCC869B" w:rsidR="006B445D" w:rsidRDefault="006B445D" w:rsidP="002328A5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Výběr témat obou rituálů, „Energie“ a „Toxické vztahy“, manifestuje (auto)terapeutickou či psychomagickou stránku celé věci. Její výzkum dokazuje, že rituální dění může přispívat k snížení úzkosti</w:t>
      </w:r>
      <w:r w:rsidR="00AA66E1">
        <w:rPr>
          <w:rFonts w:ascii="Cambria" w:hAnsi="Cambria" w:cs="Times New Roman"/>
          <w:sz w:val="24"/>
          <w:szCs w:val="24"/>
        </w:rPr>
        <w:t xml:space="preserve">, nejistoty a </w:t>
      </w:r>
      <w:r>
        <w:rPr>
          <w:rFonts w:ascii="Cambria" w:hAnsi="Cambria" w:cs="Times New Roman"/>
          <w:sz w:val="24"/>
          <w:szCs w:val="24"/>
        </w:rPr>
        <w:t xml:space="preserve">stresu.  </w:t>
      </w:r>
      <w:r w:rsidR="00377B4E">
        <w:rPr>
          <w:rFonts w:ascii="Cambria" w:hAnsi="Cambria" w:cs="Times New Roman"/>
          <w:sz w:val="24"/>
          <w:szCs w:val="24"/>
        </w:rPr>
        <w:t>Rituály mohou</w:t>
      </w:r>
      <w:r w:rsidR="00AA66E1">
        <w:rPr>
          <w:rFonts w:ascii="Cambria" w:hAnsi="Cambria" w:cs="Times New Roman"/>
          <w:sz w:val="24"/>
          <w:szCs w:val="24"/>
        </w:rPr>
        <w:t xml:space="preserve"> zvyšovat pocit bezpečí a jistoty. Tento pečující aspekt její práce vychází z</w:t>
      </w:r>
      <w:r w:rsidR="00F70AB2">
        <w:rPr>
          <w:rFonts w:ascii="Cambria" w:hAnsi="Cambria" w:cs="Times New Roman"/>
          <w:sz w:val="24"/>
          <w:szCs w:val="24"/>
        </w:rPr>
        <w:t> </w:t>
      </w:r>
      <w:r w:rsidR="00AA66E1">
        <w:rPr>
          <w:rFonts w:ascii="Cambria" w:hAnsi="Cambria" w:cs="Times New Roman"/>
          <w:sz w:val="24"/>
          <w:szCs w:val="24"/>
        </w:rPr>
        <w:t>její</w:t>
      </w:r>
      <w:r w:rsidR="00F70AB2">
        <w:rPr>
          <w:rFonts w:ascii="Cambria" w:hAnsi="Cambria" w:cs="Times New Roman"/>
          <w:sz w:val="24"/>
          <w:szCs w:val="24"/>
        </w:rPr>
        <w:t xml:space="preserve">ho </w:t>
      </w:r>
      <w:r w:rsidR="00AA66E1">
        <w:rPr>
          <w:rFonts w:ascii="Cambria" w:hAnsi="Cambria" w:cs="Times New Roman"/>
          <w:sz w:val="24"/>
          <w:szCs w:val="24"/>
        </w:rPr>
        <w:t>vědomého feministického pojetí</w:t>
      </w:r>
      <w:r w:rsidR="00377B4E">
        <w:rPr>
          <w:rFonts w:ascii="Cambria" w:hAnsi="Cambria" w:cs="Times New Roman"/>
          <w:sz w:val="24"/>
          <w:szCs w:val="24"/>
        </w:rPr>
        <w:t xml:space="preserve">. I skupinová dynamika navíc vytváří jakýsi magický safe space. </w:t>
      </w:r>
      <w:r>
        <w:rPr>
          <w:rFonts w:ascii="Cambria" w:hAnsi="Cambria" w:cs="Times New Roman"/>
          <w:sz w:val="24"/>
          <w:szCs w:val="24"/>
        </w:rPr>
        <w:t xml:space="preserve">  </w:t>
      </w:r>
    </w:p>
    <w:p w14:paraId="18AC578C" w14:textId="0CDC6BB6" w:rsidR="00AA66E1" w:rsidRDefault="002328A5" w:rsidP="002328A5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V psychomagickém aspektu jejího zkoumání je přítomen vliv </w:t>
      </w:r>
      <w:r w:rsidR="00F32495" w:rsidRPr="002328A5">
        <w:rPr>
          <w:rFonts w:ascii="Cambria" w:hAnsi="Cambria" w:cs="Times New Roman"/>
          <w:sz w:val="24"/>
          <w:szCs w:val="24"/>
        </w:rPr>
        <w:t>Alejandra Jodorowského</w:t>
      </w:r>
      <w:r>
        <w:rPr>
          <w:rFonts w:ascii="Cambria" w:hAnsi="Cambria" w:cs="Times New Roman"/>
          <w:sz w:val="24"/>
          <w:szCs w:val="24"/>
        </w:rPr>
        <w:t xml:space="preserve"> a jeho psychomagie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. Podobně jako Jodorowsky </w:t>
      </w:r>
      <w:r>
        <w:rPr>
          <w:rFonts w:ascii="Cambria" w:hAnsi="Cambria" w:cs="Times New Roman"/>
          <w:sz w:val="24"/>
          <w:szCs w:val="24"/>
        </w:rPr>
        <w:t>i Malinová rituální dimenzi</w:t>
      </w:r>
      <w:r w:rsidR="00F32495" w:rsidRPr="002328A5">
        <w:rPr>
          <w:rFonts w:ascii="Cambria" w:hAnsi="Cambria" w:cs="Times New Roman"/>
          <w:sz w:val="24"/>
          <w:szCs w:val="24"/>
        </w:rPr>
        <w:t xml:space="preserve"> přímo propojuje s uměním. Rituály vždy zahrnují jistý druh „materiality“, bez </w:t>
      </w:r>
      <w:r w:rsidR="00150B45" w:rsidRPr="002328A5">
        <w:rPr>
          <w:rFonts w:ascii="Cambria" w:hAnsi="Cambria" w:cs="Times New Roman"/>
          <w:sz w:val="24"/>
          <w:szCs w:val="24"/>
        </w:rPr>
        <w:t>rituálních předmětů a látek je většina rituálů nepředstavitelná. I proto se její práce vědomě pohybuje na rozhraní konceptu (idea) a v</w:t>
      </w:r>
      <w:r w:rsidRPr="002328A5">
        <w:rPr>
          <w:rFonts w:ascii="Cambria" w:hAnsi="Cambria" w:cs="Times New Roman"/>
          <w:sz w:val="24"/>
          <w:szCs w:val="24"/>
        </w:rPr>
        <w:t xml:space="preserve">izuálních objektů (materie). </w:t>
      </w:r>
      <w:r w:rsidR="00AA66E1">
        <w:rPr>
          <w:rFonts w:ascii="Cambria" w:hAnsi="Cambria" w:cs="Times New Roman"/>
          <w:sz w:val="24"/>
          <w:szCs w:val="24"/>
        </w:rPr>
        <w:t xml:space="preserve">Plodem rituálů, jejich materiální manifestací jsou pak vznikající umělecké objekty – rituální předměty: např. šperky z popela nebo křehké předměty vzniklé z rozbitých betonových koulí symbolizujících </w:t>
      </w:r>
      <w:r w:rsidR="00AA66E1">
        <w:rPr>
          <w:rFonts w:ascii="Cambria" w:hAnsi="Cambria" w:cs="Times New Roman"/>
          <w:sz w:val="24"/>
          <w:szCs w:val="24"/>
        </w:rPr>
        <w:lastRenderedPageBreak/>
        <w:t xml:space="preserve">aspekty toxických vztahů. </w:t>
      </w:r>
      <w:r w:rsidR="00F70AB2">
        <w:rPr>
          <w:rFonts w:ascii="Cambria" w:hAnsi="Cambria" w:cs="Times New Roman"/>
          <w:sz w:val="24"/>
          <w:szCs w:val="24"/>
        </w:rPr>
        <w:t xml:space="preserve">Ty ovem vznikly až po alchymické přeměně – jsou tedy plodem rituálního dění (např. pálení předmětů, rozbíjení vytvořených koulí). </w:t>
      </w:r>
    </w:p>
    <w:p w14:paraId="06B6E0AB" w14:textId="6C610ACD" w:rsidR="00AA66E1" w:rsidRDefault="00AA66E1" w:rsidP="002328A5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Tento materiální aspekt pak klade umění otázku: je samotný umělecký akt vždy svého druhu magickým aktem? Od historičky renesanční magie Frances Yatesové víme, že </w:t>
      </w:r>
      <w:r w:rsidR="0062026D">
        <w:rPr>
          <w:rFonts w:ascii="Cambria" w:hAnsi="Cambria" w:cs="Times New Roman"/>
          <w:sz w:val="24"/>
          <w:szCs w:val="24"/>
        </w:rPr>
        <w:t>některá slavná díla renesančního umění (např. obrazy Bot</w:t>
      </w:r>
      <w:r w:rsidR="00F70AB2">
        <w:rPr>
          <w:rFonts w:ascii="Cambria" w:hAnsi="Cambria" w:cs="Times New Roman"/>
          <w:sz w:val="24"/>
          <w:szCs w:val="24"/>
        </w:rPr>
        <w:t>t</w:t>
      </w:r>
      <w:r w:rsidR="0062026D">
        <w:rPr>
          <w:rFonts w:ascii="Cambria" w:hAnsi="Cambria" w:cs="Times New Roman"/>
          <w:sz w:val="24"/>
          <w:szCs w:val="24"/>
        </w:rPr>
        <w:t>icelliho) byly zamýšleny jako magické talismany přitahující na zem planetární síly</w:t>
      </w:r>
      <w:r w:rsidR="00F70AB2">
        <w:rPr>
          <w:rFonts w:ascii="Cambria" w:hAnsi="Cambria" w:cs="Times New Roman"/>
          <w:sz w:val="24"/>
          <w:szCs w:val="24"/>
        </w:rPr>
        <w:t xml:space="preserve"> (ideový základ jim poskytl mág a novoplatónský filosof Marsilio Ficino)</w:t>
      </w:r>
      <w:r w:rsidR="0062026D">
        <w:rPr>
          <w:rFonts w:ascii="Cambria" w:hAnsi="Cambria" w:cs="Times New Roman"/>
          <w:sz w:val="24"/>
          <w:szCs w:val="24"/>
        </w:rPr>
        <w:t>. Vztah umění a magie je tak těsnější</w:t>
      </w:r>
      <w:r w:rsidR="00F70AB2">
        <w:rPr>
          <w:rFonts w:ascii="Cambria" w:hAnsi="Cambria" w:cs="Times New Roman"/>
          <w:sz w:val="24"/>
          <w:szCs w:val="24"/>
        </w:rPr>
        <w:t>,</w:t>
      </w:r>
      <w:r w:rsidR="0062026D">
        <w:rPr>
          <w:rFonts w:ascii="Cambria" w:hAnsi="Cambria" w:cs="Times New Roman"/>
          <w:sz w:val="24"/>
          <w:szCs w:val="24"/>
        </w:rPr>
        <w:t xml:space="preserve"> než myslíme, a Malinové experiment tuto vazbu hlubinně obnažuje. </w:t>
      </w:r>
    </w:p>
    <w:p w14:paraId="639C1C0E" w14:textId="77777777" w:rsidR="00B61A92" w:rsidRDefault="00AA66E1" w:rsidP="00AA66E1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Specifickým aspektem rituálu je čas – proces</w:t>
      </w:r>
      <w:r w:rsidR="0062026D">
        <w:rPr>
          <w:rFonts w:ascii="Cambria" w:hAnsi="Cambria" w:cs="Times New Roman"/>
          <w:sz w:val="24"/>
          <w:szCs w:val="24"/>
        </w:rPr>
        <w:t xml:space="preserve"> rituálu</w:t>
      </w:r>
      <w:r>
        <w:rPr>
          <w:rFonts w:ascii="Cambria" w:hAnsi="Cambria" w:cs="Times New Roman"/>
          <w:sz w:val="24"/>
          <w:szCs w:val="24"/>
        </w:rPr>
        <w:t xml:space="preserve">. Každý rituál se odehrává v čase, zahrnuje rituální činnost, její přípravu, vlastní průběh a následnou dohru v podobě materiální manifestace a reflexe. Tato časově náročná dimenze je dalším nesmírně podnětným přínosem jejího projektu. </w:t>
      </w:r>
    </w:p>
    <w:p w14:paraId="4A1F443C" w14:textId="65ED09E8" w:rsidR="00AA66E1" w:rsidRDefault="00AA66E1" w:rsidP="00AA66E1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Rituál se v podání Malinové stává skupinovým </w:t>
      </w:r>
      <w:r w:rsidRPr="002328A5">
        <w:rPr>
          <w:rFonts w:ascii="Cambria" w:hAnsi="Cambria" w:cs="Times New Roman"/>
          <w:sz w:val="24"/>
          <w:szCs w:val="24"/>
        </w:rPr>
        <w:t>psychomagick</w:t>
      </w:r>
      <w:r>
        <w:rPr>
          <w:rFonts w:ascii="Cambria" w:hAnsi="Cambria" w:cs="Times New Roman"/>
          <w:sz w:val="24"/>
          <w:szCs w:val="24"/>
        </w:rPr>
        <w:t>ým aktem</w:t>
      </w:r>
      <w:r w:rsidRPr="002328A5">
        <w:rPr>
          <w:rFonts w:ascii="Cambria" w:hAnsi="Cambria" w:cs="Times New Roman"/>
          <w:sz w:val="24"/>
          <w:szCs w:val="24"/>
        </w:rPr>
        <w:t xml:space="preserve">, </w:t>
      </w:r>
      <w:r>
        <w:rPr>
          <w:rFonts w:ascii="Cambria" w:hAnsi="Cambria" w:cs="Times New Roman"/>
          <w:sz w:val="24"/>
          <w:szCs w:val="24"/>
        </w:rPr>
        <w:t>experimentálním zkoumáním, které ovšem neruší „magický“ charakter takového dění</w:t>
      </w:r>
      <w:r w:rsidR="0062026D">
        <w:rPr>
          <w:rFonts w:ascii="Cambria" w:hAnsi="Cambria" w:cs="Times New Roman"/>
          <w:sz w:val="24"/>
          <w:szCs w:val="24"/>
        </w:rPr>
        <w:t>, ale</w:t>
      </w:r>
      <w:r>
        <w:rPr>
          <w:rFonts w:ascii="Cambria" w:hAnsi="Cambria" w:cs="Times New Roman"/>
          <w:sz w:val="24"/>
          <w:szCs w:val="24"/>
        </w:rPr>
        <w:t xml:space="preserve"> současně ho zcela vědomě propojuje s tématem umělecké tvorby</w:t>
      </w:r>
      <w:r w:rsidR="00B61A92">
        <w:rPr>
          <w:rFonts w:ascii="Cambria" w:hAnsi="Cambria" w:cs="Times New Roman"/>
          <w:sz w:val="24"/>
          <w:szCs w:val="24"/>
        </w:rPr>
        <w:t xml:space="preserve"> i duševní péče. </w:t>
      </w:r>
      <w:r>
        <w:rPr>
          <w:rFonts w:ascii="Cambria" w:hAnsi="Cambria" w:cs="Times New Roman"/>
          <w:sz w:val="24"/>
          <w:szCs w:val="24"/>
        </w:rPr>
        <w:t xml:space="preserve"> </w:t>
      </w:r>
    </w:p>
    <w:p w14:paraId="14650B61" w14:textId="6FAE57B3" w:rsidR="0062026D" w:rsidRDefault="0062026D" w:rsidP="00AA66E1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Oceňuji nesmírnou propracovanost celého projektu, jeho časovou a materiální náročnost, intelektuální propracovanost koncepce, přesné zasazení do soudobého feministického kontextu. </w:t>
      </w:r>
      <w:r w:rsidR="00B61A92">
        <w:rPr>
          <w:rFonts w:ascii="Cambria" w:hAnsi="Cambria" w:cs="Times New Roman"/>
          <w:sz w:val="24"/>
          <w:szCs w:val="24"/>
        </w:rPr>
        <w:t xml:space="preserve">A celistvost vize. </w:t>
      </w:r>
      <w:r>
        <w:rPr>
          <w:rFonts w:ascii="Cambria" w:hAnsi="Cambria" w:cs="Times New Roman"/>
          <w:sz w:val="24"/>
          <w:szCs w:val="24"/>
        </w:rPr>
        <w:t>Celý tento projekt na mě působí nesmírně občerstvujícím a současně uklidňujícím dojme</w:t>
      </w:r>
      <w:r w:rsidR="00B61A92">
        <w:rPr>
          <w:rFonts w:ascii="Cambria" w:hAnsi="Cambria" w:cs="Times New Roman"/>
          <w:sz w:val="24"/>
          <w:szCs w:val="24"/>
        </w:rPr>
        <w:t>m</w:t>
      </w:r>
      <w:r>
        <w:rPr>
          <w:rFonts w:ascii="Cambria" w:hAnsi="Cambria" w:cs="Times New Roman"/>
          <w:sz w:val="24"/>
          <w:szCs w:val="24"/>
        </w:rPr>
        <w:t>, a protože se magickými rituály z perspektivy spirituality i psychoterapie dlouhodobě zabývám, je to pro mě znamením velmi kvalitní rituální praxe. Oceňuji také, že jsem byl do práce vtažen rituálním způsobem, záznam dění mi také přišel poštou a v něm jsem nalezl vizuálně působivě zpracovaný záznam a fotografie rituálních předmětů</w:t>
      </w:r>
      <w:r w:rsidR="00B61A92">
        <w:rPr>
          <w:rFonts w:ascii="Cambria" w:hAnsi="Cambria" w:cs="Times New Roman"/>
          <w:sz w:val="24"/>
          <w:szCs w:val="24"/>
        </w:rPr>
        <w:t>, které Martina vytvořila</w:t>
      </w:r>
      <w:r>
        <w:rPr>
          <w:rFonts w:ascii="Cambria" w:hAnsi="Cambria" w:cs="Times New Roman"/>
          <w:sz w:val="24"/>
          <w:szCs w:val="24"/>
        </w:rPr>
        <w:t xml:space="preserve">. Je zřejmé, že téma rituálu a magie se do současného umění mocně vrací. Martina Malinová toto téma zpracovala hlubinně, poctivě a propracovaně. </w:t>
      </w:r>
    </w:p>
    <w:p w14:paraId="084E545C" w14:textId="186034B7" w:rsidR="0062026D" w:rsidRDefault="0062026D" w:rsidP="00AA66E1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Navrhuji hodnocení: výborně </w:t>
      </w:r>
      <w:r w:rsidR="00B61A92">
        <w:rPr>
          <w:rFonts w:ascii="Cambria" w:hAnsi="Cambria" w:cs="Times New Roman"/>
          <w:sz w:val="24"/>
          <w:szCs w:val="24"/>
        </w:rPr>
        <w:t>(1</w:t>
      </w:r>
      <w:r>
        <w:rPr>
          <w:rFonts w:ascii="Cambria" w:hAnsi="Cambria" w:cs="Times New Roman"/>
          <w:sz w:val="24"/>
          <w:szCs w:val="24"/>
        </w:rPr>
        <w:t xml:space="preserve">) </w:t>
      </w:r>
    </w:p>
    <w:p w14:paraId="79DAAFAA" w14:textId="75E4723B" w:rsidR="0062026D" w:rsidRDefault="0062026D" w:rsidP="0062026D">
      <w:pPr>
        <w:jc w:val="right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Adam Borzič, básník a terapeut</w:t>
      </w:r>
    </w:p>
    <w:p w14:paraId="5C0ADA86" w14:textId="056B5BE2" w:rsidR="000E4E3E" w:rsidRPr="002328A5" w:rsidRDefault="000E4E3E" w:rsidP="002328A5">
      <w:pPr>
        <w:jc w:val="both"/>
        <w:rPr>
          <w:rFonts w:ascii="Cambria" w:hAnsi="Cambria" w:cs="Times New Roman"/>
          <w:sz w:val="24"/>
          <w:szCs w:val="24"/>
        </w:rPr>
      </w:pPr>
    </w:p>
    <w:sectPr w:rsidR="000E4E3E" w:rsidRPr="00232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E3E"/>
    <w:rsid w:val="000E4E3E"/>
    <w:rsid w:val="00150B45"/>
    <w:rsid w:val="002328A5"/>
    <w:rsid w:val="00377B4E"/>
    <w:rsid w:val="0062026D"/>
    <w:rsid w:val="006302F0"/>
    <w:rsid w:val="006B445D"/>
    <w:rsid w:val="007702EB"/>
    <w:rsid w:val="00AA66E1"/>
    <w:rsid w:val="00B61A92"/>
    <w:rsid w:val="00F32495"/>
    <w:rsid w:val="00F7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5C4C8"/>
  <w15:chartTrackingRefBased/>
  <w15:docId w15:val="{B3499750-FA0A-4039-922E-8072D4E2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762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Borzič</dc:creator>
  <cp:keywords/>
  <dc:description/>
  <cp:lastModifiedBy>Adam Borzič</cp:lastModifiedBy>
  <cp:revision>5</cp:revision>
  <dcterms:created xsi:type="dcterms:W3CDTF">2023-05-28T21:07:00Z</dcterms:created>
  <dcterms:modified xsi:type="dcterms:W3CDTF">2023-05-29T12:34:00Z</dcterms:modified>
</cp:coreProperties>
</file>